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电子请柬古风句子（婚礼请柬的文艺句子）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古风婚礼请柬的韵味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社会，传统的古风婚礼请柬以其独特的韵味和优雅的表达方式，成为了许多新人心中的首选。通过古风句子的点缀，不仅能够展现新人之间的深厚情感，还能为婚礼增添一抹古典的色彩。古风请柬以其诗意的语言和精致的字句，唤起了宾客对古典美学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古风句子的选用原则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应注重语言的典雅和意境的深远。古风请柬常常引用古诗词或古文中的经典语句，通过这些句子传达新人对婚礼的美好期盼和祝福。例如：“檀板轻声敲夜雨，灯下独坐思君情。”这类句子不仅表现了深厚的情感，还散发出古韵悠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可以为婚礼请柬增添独特的艺术气息。比如：“良辰美景奈何天，赏心乐事谁家院。”这类句子描绘了婚礼的美好时光，同时也展现了对新人的祝福与期待。还有“君子之交淡如水，小人之交甘若醴。”这句话则寓意了婚姻的真诚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如何融入个人化元素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请柬中融入个人化的元素，可以使其更加独特和有意义。可以结合新人自己的故事和情感，将其用古风句子表达出来。例如：“一生一世一双人，白头偕老共此生。”这样的句子不仅展现了新人间的专属情感，还能给宾客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请柬以其独特的美感和深远的意境，为婚礼增添了一份古典的风雅。在选择古风句子时，不妨深入挖掘经典诗词的魅力，同时融入个人的情感，使请柬不仅具备艺术美感，更能传递新人对未来生活的美好祝愿。无论是传统还是现代，古风请柬都能为婚礼增添一份难忘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