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82D6" w14:textId="77777777" w:rsidR="001378DC" w:rsidRDefault="001378DC">
      <w:pPr>
        <w:rPr>
          <w:rFonts w:hint="eastAsia"/>
        </w:rPr>
      </w:pPr>
    </w:p>
    <w:p w14:paraId="7EF03449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Cheng Hao Cheng Yi 程颢程颐</w:t>
      </w:r>
    </w:p>
    <w:p w14:paraId="4A7AF15B" w14:textId="77777777" w:rsidR="001378DC" w:rsidRDefault="001378DC">
      <w:pPr>
        <w:rPr>
          <w:rFonts w:hint="eastAsia"/>
        </w:rPr>
      </w:pPr>
    </w:p>
    <w:p w14:paraId="6E31FF2A" w14:textId="77777777" w:rsidR="001378DC" w:rsidRDefault="001378DC">
      <w:pPr>
        <w:rPr>
          <w:rFonts w:hint="eastAsia"/>
        </w:rPr>
      </w:pPr>
    </w:p>
    <w:p w14:paraId="7E2012AD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在中国哲学史上，程颢（1032-1085）和程颐（1033-1107）兄弟是北宋时期的重要理学家，他们共同开创了所谓的“程朱理学”，对后来的儒家思想发展产生了深远的影响。作为宋代新儒学运动的先驱者之一，二程不仅继承和发展了传统的儒学理论，还融合了道家、佛教的思想元素，为后世提供了新的思考角度。</w:t>
      </w:r>
    </w:p>
    <w:p w14:paraId="61F89E1F" w14:textId="77777777" w:rsidR="001378DC" w:rsidRDefault="001378DC">
      <w:pPr>
        <w:rPr>
          <w:rFonts w:hint="eastAsia"/>
        </w:rPr>
      </w:pPr>
    </w:p>
    <w:p w14:paraId="6519FCDD" w14:textId="77777777" w:rsidR="001378DC" w:rsidRDefault="001378DC">
      <w:pPr>
        <w:rPr>
          <w:rFonts w:hint="eastAsia"/>
        </w:rPr>
      </w:pPr>
    </w:p>
    <w:p w14:paraId="65B946BF" w14:textId="77777777" w:rsidR="001378DC" w:rsidRDefault="001378DC">
      <w:pPr>
        <w:rPr>
          <w:rFonts w:hint="eastAsia"/>
        </w:rPr>
      </w:pPr>
    </w:p>
    <w:p w14:paraId="05F9E2F0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早年生活与教育</w:t>
      </w:r>
    </w:p>
    <w:p w14:paraId="0297C2DA" w14:textId="77777777" w:rsidR="001378DC" w:rsidRDefault="001378DC">
      <w:pPr>
        <w:rPr>
          <w:rFonts w:hint="eastAsia"/>
        </w:rPr>
      </w:pPr>
    </w:p>
    <w:p w14:paraId="09641FBD" w14:textId="77777777" w:rsidR="001378DC" w:rsidRDefault="001378DC">
      <w:pPr>
        <w:rPr>
          <w:rFonts w:hint="eastAsia"/>
        </w:rPr>
      </w:pPr>
    </w:p>
    <w:p w14:paraId="1A283B6B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程颢和程颐出生于一个书香门第，家庭环境对他们的人格形成和学术追求有着重要的影响。他们的父亲程珦是一位有影响力的官员，同时也是一位学者，这使得程氏兄弟自幼便接触到了丰富的典籍文献。程颢性格开朗豁达，而程颐则较为严谨内敛，这种性格差异也在一定程度上反映在了他们各自的学术风格之中。</w:t>
      </w:r>
    </w:p>
    <w:p w14:paraId="7D0A6ACF" w14:textId="77777777" w:rsidR="001378DC" w:rsidRDefault="001378DC">
      <w:pPr>
        <w:rPr>
          <w:rFonts w:hint="eastAsia"/>
        </w:rPr>
      </w:pPr>
    </w:p>
    <w:p w14:paraId="73CEE89D" w14:textId="77777777" w:rsidR="001378DC" w:rsidRDefault="001378DC">
      <w:pPr>
        <w:rPr>
          <w:rFonts w:hint="eastAsia"/>
        </w:rPr>
      </w:pPr>
    </w:p>
    <w:p w14:paraId="28FED60C" w14:textId="77777777" w:rsidR="001378DC" w:rsidRDefault="001378DC">
      <w:pPr>
        <w:rPr>
          <w:rFonts w:hint="eastAsia"/>
        </w:rPr>
      </w:pPr>
    </w:p>
    <w:p w14:paraId="15871F19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学术贡献</w:t>
      </w:r>
    </w:p>
    <w:p w14:paraId="2A91E5AB" w14:textId="77777777" w:rsidR="001378DC" w:rsidRDefault="001378DC">
      <w:pPr>
        <w:rPr>
          <w:rFonts w:hint="eastAsia"/>
        </w:rPr>
      </w:pPr>
    </w:p>
    <w:p w14:paraId="2708275C" w14:textId="77777777" w:rsidR="001378DC" w:rsidRDefault="001378DC">
      <w:pPr>
        <w:rPr>
          <w:rFonts w:hint="eastAsia"/>
        </w:rPr>
      </w:pPr>
    </w:p>
    <w:p w14:paraId="26032D3F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程颢强调“心即理”的观点，认为天理存在于人心之中，主张通过个人修养达到道德完善。他提出“万物皆有理”、“格物致知”的思想，鼓励人们通过观察事物的本质来获取知识。相比之下，程颐更注重逻辑分析和伦理规范，他对《易经》的研究尤为深入，并且提出了许多关于人性善恶的见解。程颐认为人可以通过学习礼仪制度来提升自己的品德，从而实现社会和谐。</w:t>
      </w:r>
    </w:p>
    <w:p w14:paraId="00491E0C" w14:textId="77777777" w:rsidR="001378DC" w:rsidRDefault="001378DC">
      <w:pPr>
        <w:rPr>
          <w:rFonts w:hint="eastAsia"/>
        </w:rPr>
      </w:pPr>
    </w:p>
    <w:p w14:paraId="2AFC69E3" w14:textId="77777777" w:rsidR="001378DC" w:rsidRDefault="001378DC">
      <w:pPr>
        <w:rPr>
          <w:rFonts w:hint="eastAsia"/>
        </w:rPr>
      </w:pPr>
    </w:p>
    <w:p w14:paraId="5C259657" w14:textId="77777777" w:rsidR="001378DC" w:rsidRDefault="001378DC">
      <w:pPr>
        <w:rPr>
          <w:rFonts w:hint="eastAsia"/>
        </w:rPr>
      </w:pPr>
    </w:p>
    <w:p w14:paraId="504CAF01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政治参与和社会影响</w:t>
      </w:r>
    </w:p>
    <w:p w14:paraId="19F643E1" w14:textId="77777777" w:rsidR="001378DC" w:rsidRDefault="001378DC">
      <w:pPr>
        <w:rPr>
          <w:rFonts w:hint="eastAsia"/>
        </w:rPr>
      </w:pPr>
    </w:p>
    <w:p w14:paraId="117F7D4C" w14:textId="77777777" w:rsidR="001378DC" w:rsidRDefault="001378DC">
      <w:pPr>
        <w:rPr>
          <w:rFonts w:hint="eastAsia"/>
        </w:rPr>
      </w:pPr>
    </w:p>
    <w:p w14:paraId="266E743A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除了在学术领域有所建树外，二程也积极参与当时的政治活动。程颢曾担任地方官职，致力于改善民生；程颐则因反对王安石变法而遭贬谪。尽管他们在仕途上遭遇挫折，但其思想却逐渐传播开来，尤其是在南宋时期，随着朱熹等人的推崇，“程朱理学”成为了官方正统学说，对中国封建社会后期的文化教育产生了巨大影响。</w:t>
      </w:r>
    </w:p>
    <w:p w14:paraId="63F3CAD4" w14:textId="77777777" w:rsidR="001378DC" w:rsidRDefault="001378DC">
      <w:pPr>
        <w:rPr>
          <w:rFonts w:hint="eastAsia"/>
        </w:rPr>
      </w:pPr>
    </w:p>
    <w:p w14:paraId="4BC0A56A" w14:textId="77777777" w:rsidR="001378DC" w:rsidRDefault="001378DC">
      <w:pPr>
        <w:rPr>
          <w:rFonts w:hint="eastAsia"/>
        </w:rPr>
      </w:pPr>
    </w:p>
    <w:p w14:paraId="057418CE" w14:textId="77777777" w:rsidR="001378DC" w:rsidRDefault="001378DC">
      <w:pPr>
        <w:rPr>
          <w:rFonts w:hint="eastAsia"/>
        </w:rPr>
      </w:pPr>
    </w:p>
    <w:p w14:paraId="560D8107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著作与传承</w:t>
      </w:r>
    </w:p>
    <w:p w14:paraId="4A25B59D" w14:textId="77777777" w:rsidR="001378DC" w:rsidRDefault="001378DC">
      <w:pPr>
        <w:rPr>
          <w:rFonts w:hint="eastAsia"/>
        </w:rPr>
      </w:pPr>
    </w:p>
    <w:p w14:paraId="780692DA" w14:textId="77777777" w:rsidR="001378DC" w:rsidRDefault="001378DC">
      <w:pPr>
        <w:rPr>
          <w:rFonts w:hint="eastAsia"/>
        </w:rPr>
      </w:pPr>
    </w:p>
    <w:p w14:paraId="77EEC614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二程留下的著作丰富多样，其中最著名的包括《河南程氏遗书》、《伊川易传》等。这些作品系统地阐述了他们的哲学思想，为后人研究宋代儒学提供了宝贵的资料。二程还培养了许多杰出的学生，如杨时、游酢等人，他们继续发扬光大了二程的学术传统。直到今天，二程的思想仍然受到国内外学者的关注，成为了解中国古代哲学不可或缺的一部分。</w:t>
      </w:r>
    </w:p>
    <w:p w14:paraId="7AFA3726" w14:textId="77777777" w:rsidR="001378DC" w:rsidRDefault="001378DC">
      <w:pPr>
        <w:rPr>
          <w:rFonts w:hint="eastAsia"/>
        </w:rPr>
      </w:pPr>
    </w:p>
    <w:p w14:paraId="0A1A4E7B" w14:textId="77777777" w:rsidR="001378DC" w:rsidRDefault="001378DC">
      <w:pPr>
        <w:rPr>
          <w:rFonts w:hint="eastAsia"/>
        </w:rPr>
      </w:pPr>
    </w:p>
    <w:p w14:paraId="1E3EAA81" w14:textId="77777777" w:rsidR="001378DC" w:rsidRDefault="001378DC">
      <w:pPr>
        <w:rPr>
          <w:rFonts w:hint="eastAsia"/>
        </w:rPr>
      </w:pPr>
    </w:p>
    <w:p w14:paraId="10BBF09B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CBDB2C" w14:textId="77777777" w:rsidR="001378DC" w:rsidRDefault="001378DC">
      <w:pPr>
        <w:rPr>
          <w:rFonts w:hint="eastAsia"/>
        </w:rPr>
      </w:pPr>
    </w:p>
    <w:p w14:paraId="29A9C861" w14:textId="77777777" w:rsidR="001378DC" w:rsidRDefault="001378DC">
      <w:pPr>
        <w:rPr>
          <w:rFonts w:hint="eastAsia"/>
        </w:rPr>
      </w:pPr>
    </w:p>
    <w:p w14:paraId="4B7CD202" w14:textId="77777777" w:rsidR="001378DC" w:rsidRDefault="001378DC">
      <w:pPr>
        <w:rPr>
          <w:rFonts w:hint="eastAsia"/>
        </w:rPr>
      </w:pPr>
      <w:r>
        <w:rPr>
          <w:rFonts w:hint="eastAsia"/>
        </w:rPr>
        <w:tab/>
        <w:t>程颢和程颐不仅是北宋时期的伟大思想家，更是中国传统文化宝库中的璀璨明珠。他们所倡导的“天理”观念以及对于人性本善的坚信，不仅塑造了宋明理学的基本框架，也为现代社会提供了宝贵的精神财富。通过对二程及其思想的研究，我们可以更好地理解中国历史上的思想演变过程，同时也能够从中汲取智慧，以应对当今世界面临的各种挑战。</w:t>
      </w:r>
    </w:p>
    <w:p w14:paraId="7AEECF7C" w14:textId="77777777" w:rsidR="001378DC" w:rsidRDefault="001378DC">
      <w:pPr>
        <w:rPr>
          <w:rFonts w:hint="eastAsia"/>
        </w:rPr>
      </w:pPr>
    </w:p>
    <w:p w14:paraId="6A5A587F" w14:textId="77777777" w:rsidR="001378DC" w:rsidRDefault="001378DC">
      <w:pPr>
        <w:rPr>
          <w:rFonts w:hint="eastAsia"/>
        </w:rPr>
      </w:pPr>
    </w:p>
    <w:p w14:paraId="261F0FC0" w14:textId="77777777" w:rsidR="001378DC" w:rsidRDefault="00137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9508E" w14:textId="0F6162FC" w:rsidR="00516A04" w:rsidRDefault="00516A04"/>
    <w:sectPr w:rsidR="00516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04"/>
    <w:rsid w:val="001378DC"/>
    <w:rsid w:val="00516A0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B044B-82D6-4A2D-99C9-4BE6FD8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