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4DDC" w14:textId="77777777" w:rsidR="00A31A6C" w:rsidRDefault="00A31A6C">
      <w:pPr>
        <w:rPr>
          <w:rFonts w:hint="eastAsia"/>
        </w:rPr>
      </w:pPr>
      <w:r>
        <w:rPr>
          <w:rFonts w:hint="eastAsia"/>
        </w:rPr>
        <w:t>竖字的拼音：一种独特的书写艺术</w:t>
      </w:r>
    </w:p>
    <w:p w14:paraId="47066B7A" w14:textId="77777777" w:rsidR="00A31A6C" w:rsidRDefault="00A31A6C">
      <w:pPr>
        <w:rPr>
          <w:rFonts w:hint="eastAsia"/>
        </w:rPr>
      </w:pPr>
      <w:r>
        <w:rPr>
          <w:rFonts w:hint="eastAsia"/>
        </w:rPr>
        <w:t>在中国传统的书法文化中，竖排文字是一种非常独特且具有深厚文化底蕴的表现形式。所谓“竖字”，指的是文字从上至下排列，行与行之间则是由右向左布局的方式。这种方式不仅体现了古代中国人的阅读习惯，也是中华文化的重要载体之一。而“竖字的拼音”这一概念，则是将现代汉语拼音系统应用到竖排文本中的尝试，为古老的文化形式注入了新的活力。</w:t>
      </w:r>
    </w:p>
    <w:p w14:paraId="6B3ACAC5" w14:textId="77777777" w:rsidR="00A31A6C" w:rsidRDefault="00A31A6C">
      <w:pPr>
        <w:rPr>
          <w:rFonts w:hint="eastAsia"/>
        </w:rPr>
      </w:pPr>
    </w:p>
    <w:p w14:paraId="15D39744" w14:textId="77777777" w:rsidR="00A31A6C" w:rsidRDefault="00A31A6C">
      <w:pPr>
        <w:rPr>
          <w:rFonts w:hint="eastAsia"/>
        </w:rPr>
      </w:pPr>
      <w:r>
        <w:rPr>
          <w:rFonts w:hint="eastAsia"/>
        </w:rPr>
        <w:t>竖字与横排文字的区别</w:t>
      </w:r>
    </w:p>
    <w:p w14:paraId="0C46D009" w14:textId="77777777" w:rsidR="00A31A6C" w:rsidRDefault="00A31A6C">
      <w:pPr>
        <w:rPr>
          <w:rFonts w:hint="eastAsia"/>
        </w:rPr>
      </w:pPr>
      <w:r>
        <w:rPr>
          <w:rFonts w:hint="eastAsia"/>
        </w:rPr>
        <w:t>相较于横排文字，竖排文字有着自己鲜明的特点和优势。竖排方式更适合于表现汉字的结构美和韵律感，这与汉字作为象形文字的起源密切相关。在传统书籍装帧中，竖排版面更符合古籍的阅读体验，能够带给人以穿越时空的感受。然而，随着时代的发展和社会的进步，横排文字逐渐成为主流，尤其是在数字媒体兴起之后，竖排文字的应用场景变得相对狭窄。</w:t>
      </w:r>
    </w:p>
    <w:p w14:paraId="1EB6CE43" w14:textId="77777777" w:rsidR="00A31A6C" w:rsidRDefault="00A31A6C">
      <w:pPr>
        <w:rPr>
          <w:rFonts w:hint="eastAsia"/>
        </w:rPr>
      </w:pPr>
    </w:p>
    <w:p w14:paraId="19AFD85E" w14:textId="77777777" w:rsidR="00A31A6C" w:rsidRDefault="00A31A6C">
      <w:pPr>
        <w:rPr>
          <w:rFonts w:hint="eastAsia"/>
        </w:rPr>
      </w:pPr>
      <w:r>
        <w:rPr>
          <w:rFonts w:hint="eastAsia"/>
        </w:rPr>
        <w:t>竖字拼音的应用场景</w:t>
      </w:r>
    </w:p>
    <w:p w14:paraId="77FFB25A" w14:textId="77777777" w:rsidR="00A31A6C" w:rsidRDefault="00A31A6C">
      <w:pPr>
        <w:rPr>
          <w:rFonts w:hint="eastAsia"/>
        </w:rPr>
      </w:pPr>
      <w:r>
        <w:rPr>
          <w:rFonts w:hint="eastAsia"/>
        </w:rPr>
        <w:t>尽管如此，“竖字的拼音”的出现为这种古老的书写形式找到了新的应用场景。在教育领域，它可以帮助学生更好地理解汉字的构成及其发音规则；在文化交流活动中，通过展示竖排拼音文本，可以增强外国友人对中国文化的兴趣和认知。在一些特定场合如古籍出版、书法展览等，“竖字的拼音”也能够发挥其独特的作用，促进传统文化的传承与发展。</w:t>
      </w:r>
    </w:p>
    <w:p w14:paraId="2DD91D83" w14:textId="77777777" w:rsidR="00A31A6C" w:rsidRDefault="00A31A6C">
      <w:pPr>
        <w:rPr>
          <w:rFonts w:hint="eastAsia"/>
        </w:rPr>
      </w:pPr>
    </w:p>
    <w:p w14:paraId="312D0E40" w14:textId="77777777" w:rsidR="00A31A6C" w:rsidRDefault="00A31A6C">
      <w:pPr>
        <w:rPr>
          <w:rFonts w:hint="eastAsia"/>
        </w:rPr>
      </w:pPr>
      <w:r>
        <w:rPr>
          <w:rFonts w:hint="eastAsia"/>
        </w:rPr>
        <w:t>竖字拼音的挑战与未来</w:t>
      </w:r>
    </w:p>
    <w:p w14:paraId="18FE0BAB" w14:textId="77777777" w:rsidR="00A31A6C" w:rsidRDefault="00A31A6C">
      <w:pPr>
        <w:rPr>
          <w:rFonts w:hint="eastAsia"/>
        </w:rPr>
      </w:pPr>
      <w:r>
        <w:rPr>
          <w:rFonts w:hint="eastAsia"/>
        </w:rPr>
        <w:t>当然，“竖字的拼音”在实际应用过程中也会遇到不少挑战。比如，由于现代输入法大多基于横排文字设计，因此如何高效地进行竖排拼音的录入就是一个亟待解决的问题。对于习惯了横排阅读的人们来说，重新适应竖排文本也需要一定的时间和过程。不过，随着技术的不断进步以及对传统文化重视程度的提高，相信这些问题都将逐步得到解决，“竖字的拼音”也将迎来更加广阔的发展空间。</w:t>
      </w:r>
    </w:p>
    <w:p w14:paraId="0C16FC53" w14:textId="77777777" w:rsidR="00A31A6C" w:rsidRDefault="00A31A6C">
      <w:pPr>
        <w:rPr>
          <w:rFonts w:hint="eastAsia"/>
        </w:rPr>
      </w:pPr>
    </w:p>
    <w:p w14:paraId="29FAB4DE" w14:textId="77777777" w:rsidR="00A31A6C" w:rsidRDefault="00A31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B6A23" w14:textId="68DAB911" w:rsidR="005E0F9D" w:rsidRDefault="005E0F9D"/>
    <w:sectPr w:rsidR="005E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9D"/>
    <w:rsid w:val="005E0F9D"/>
    <w:rsid w:val="009442F6"/>
    <w:rsid w:val="00A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A16CF-2063-480B-B4A3-5940F1F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