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4D79" w14:textId="77777777" w:rsidR="000B0B49" w:rsidRDefault="000B0B49">
      <w:pPr>
        <w:rPr>
          <w:rFonts w:hint="eastAsia"/>
        </w:rPr>
      </w:pPr>
      <w:r>
        <w:rPr>
          <w:rFonts w:hint="eastAsia"/>
        </w:rPr>
        <w:t>筝的分类和的拼音</w:t>
      </w:r>
    </w:p>
    <w:p w14:paraId="0D68F607" w14:textId="77777777" w:rsidR="000B0B49" w:rsidRDefault="000B0B49">
      <w:pPr>
        <w:rPr>
          <w:rFonts w:hint="eastAsia"/>
        </w:rPr>
      </w:pPr>
      <w:r>
        <w:rPr>
          <w:rFonts w:hint="eastAsia"/>
        </w:rPr>
        <w:t>筝，这一古老而优雅的传统乐器，在中国音乐文化中占有举足轻重的地位。它不仅是一种重要的独奏乐器，还经常出现在合奏与伴奏之中。根据其形制、音域以及演奏风格的不同，筝可以分为多种类型，每种类型都有其独特的韵味和魅力。</w:t>
      </w:r>
    </w:p>
    <w:p w14:paraId="0876B8C9" w14:textId="77777777" w:rsidR="000B0B49" w:rsidRDefault="000B0B49">
      <w:pPr>
        <w:rPr>
          <w:rFonts w:hint="eastAsia"/>
        </w:rPr>
      </w:pPr>
    </w:p>
    <w:p w14:paraId="684497AB" w14:textId="77777777" w:rsidR="000B0B49" w:rsidRDefault="000B0B49">
      <w:pPr>
        <w:rPr>
          <w:rFonts w:hint="eastAsia"/>
        </w:rPr>
      </w:pPr>
      <w:r>
        <w:rPr>
          <w:rFonts w:hint="eastAsia"/>
        </w:rPr>
        <w:t>古筝（Gu Zheng）</w:t>
      </w:r>
    </w:p>
    <w:p w14:paraId="697E8530" w14:textId="77777777" w:rsidR="000B0B49" w:rsidRDefault="000B0B49">
      <w:pPr>
        <w:rPr>
          <w:rFonts w:hint="eastAsia"/>
        </w:rPr>
      </w:pPr>
      <w:r>
        <w:rPr>
          <w:rFonts w:hint="eastAsia"/>
        </w:rPr>
        <w:t>古筝是中国传统音乐中最常见的筝类之一，其历史可以追溯到两千多年前。古筝的标准形式为21弦，但也有其他变体存在。它的发音清晰悦耳，能够表现出非常细腻的情感变化。在不同的地区，古筝的发展也形成了各自独特的流派，如山东筝派、河南筝派等，每个流派都有自己代表性的曲目和演奏技巧。</w:t>
      </w:r>
    </w:p>
    <w:p w14:paraId="6520E397" w14:textId="77777777" w:rsidR="000B0B49" w:rsidRDefault="000B0B49">
      <w:pPr>
        <w:rPr>
          <w:rFonts w:hint="eastAsia"/>
        </w:rPr>
      </w:pPr>
    </w:p>
    <w:p w14:paraId="478FDFD3" w14:textId="77777777" w:rsidR="000B0B49" w:rsidRDefault="000B0B49">
      <w:pPr>
        <w:rPr>
          <w:rFonts w:hint="eastAsia"/>
        </w:rPr>
      </w:pPr>
      <w:r>
        <w:rPr>
          <w:rFonts w:hint="eastAsia"/>
        </w:rPr>
        <w:t>蝶式筝（Die Shi Zheng）</w:t>
      </w:r>
    </w:p>
    <w:p w14:paraId="5F25E61F" w14:textId="77777777" w:rsidR="000B0B49" w:rsidRDefault="000B0B49">
      <w:pPr>
        <w:rPr>
          <w:rFonts w:hint="eastAsia"/>
        </w:rPr>
      </w:pPr>
      <w:r>
        <w:rPr>
          <w:rFonts w:hint="eastAsia"/>
        </w:rPr>
        <w:t>蝶式筝是近现代以来对传统古筝进行改良后产生的一种新型筝。它的名称来源于其独特的形状，犹如蝴蝶展开双翅一般。蝶式筝的特点在于它增加了更多的琴弦，并且扩大了音域范围，使得演奏者能够在更广阔的音域内自由驰骋。这种创新不仅丰富了筝的表现力，也为作曲家提供了更多的创作可能性。</w:t>
      </w:r>
    </w:p>
    <w:p w14:paraId="55819156" w14:textId="77777777" w:rsidR="000B0B49" w:rsidRDefault="000B0B49">
      <w:pPr>
        <w:rPr>
          <w:rFonts w:hint="eastAsia"/>
        </w:rPr>
      </w:pPr>
    </w:p>
    <w:p w14:paraId="41AC5D5E" w14:textId="77777777" w:rsidR="000B0B49" w:rsidRDefault="000B0B49">
      <w:pPr>
        <w:rPr>
          <w:rFonts w:hint="eastAsia"/>
        </w:rPr>
      </w:pPr>
      <w:r>
        <w:rPr>
          <w:rFonts w:hint="eastAsia"/>
        </w:rPr>
        <w:t>转调筝（Zhuan Diao Zheng）</w:t>
      </w:r>
    </w:p>
    <w:p w14:paraId="35B0148C" w14:textId="77777777" w:rsidR="000B0B49" w:rsidRDefault="000B0B49">
      <w:pPr>
        <w:rPr>
          <w:rFonts w:hint="eastAsia"/>
        </w:rPr>
      </w:pPr>
      <w:r>
        <w:rPr>
          <w:rFonts w:hint="eastAsia"/>
        </w:rPr>
        <w:t>转调筝是为了适应更多元化的音乐作品需求而设计的一种筝。传统的古筝在转调方面存在一定局限性，而转调筝通过特殊的设计解决了这个问题，使得演奏者可以更加便捷地在不同调式之间切换。这大大增强了筝在现代音乐中的适用性和灵活性，使其不仅仅局限于传统音乐的范畴。</w:t>
      </w:r>
    </w:p>
    <w:p w14:paraId="0BC295AA" w14:textId="77777777" w:rsidR="000B0B49" w:rsidRDefault="000B0B49">
      <w:pPr>
        <w:rPr>
          <w:rFonts w:hint="eastAsia"/>
        </w:rPr>
      </w:pPr>
    </w:p>
    <w:p w14:paraId="2FCF17F7" w14:textId="77777777" w:rsidR="000B0B49" w:rsidRDefault="000B0B49">
      <w:pPr>
        <w:rPr>
          <w:rFonts w:hint="eastAsia"/>
        </w:rPr>
      </w:pPr>
      <w:r>
        <w:rPr>
          <w:rFonts w:hint="eastAsia"/>
        </w:rPr>
        <w:t>电筝（Dian Zheng）</w:t>
      </w:r>
    </w:p>
    <w:p w14:paraId="75E4D5C6" w14:textId="77777777" w:rsidR="000B0B49" w:rsidRDefault="000B0B49">
      <w:pPr>
        <w:rPr>
          <w:rFonts w:hint="eastAsia"/>
        </w:rPr>
      </w:pPr>
      <w:r>
        <w:rPr>
          <w:rFonts w:hint="eastAsia"/>
        </w:rPr>
        <w:t>随着科技的进步，传统乐器也开始与电子技术相结合，电筝便是这样一种产物。电筝通常配备有拾音器和其他电子设备，可以通过放大器来增强声音效果，甚至创造出全新的声音质感。这种类型的筝非常适合于现代流行音乐、摇滚乐以及实验音乐等领域，为传统音乐注入了新的活力。</w:t>
      </w:r>
    </w:p>
    <w:p w14:paraId="3AA512EE" w14:textId="77777777" w:rsidR="000B0B49" w:rsidRDefault="000B0B49">
      <w:pPr>
        <w:rPr>
          <w:rFonts w:hint="eastAsia"/>
        </w:rPr>
      </w:pPr>
    </w:p>
    <w:p w14:paraId="085D8454" w14:textId="77777777" w:rsidR="000B0B49" w:rsidRDefault="000B0B49">
      <w:pPr>
        <w:rPr>
          <w:rFonts w:hint="eastAsia"/>
        </w:rPr>
      </w:pPr>
      <w:r>
        <w:rPr>
          <w:rFonts w:hint="eastAsia"/>
        </w:rPr>
        <w:t>最后的总结</w:t>
      </w:r>
    </w:p>
    <w:p w14:paraId="2B0B9D92" w14:textId="77777777" w:rsidR="000B0B49" w:rsidRDefault="000B0B49">
      <w:pPr>
        <w:rPr>
          <w:rFonts w:hint="eastAsia"/>
        </w:rPr>
      </w:pPr>
      <w:r>
        <w:rPr>
          <w:rFonts w:hint="eastAsia"/>
        </w:rPr>
        <w:t>无论是历史悠久的古筝，还是充满创新精神的蝶式筝、转调筝乃至电筝，它们都以各自的方式展现了筝这一传统乐器的魅力。每一种筝都有其不可替代的价值，反映了不同时期人们对音乐的理解和追求。通过对这些筝的学习和探索，我们不仅能更深入地了解中国传统音乐文化的博大精深，还能感受到音乐艺术不断发展的无限可能。</w:t>
      </w:r>
    </w:p>
    <w:p w14:paraId="1C814DAD" w14:textId="77777777" w:rsidR="000B0B49" w:rsidRDefault="000B0B49">
      <w:pPr>
        <w:rPr>
          <w:rFonts w:hint="eastAsia"/>
        </w:rPr>
      </w:pPr>
    </w:p>
    <w:p w14:paraId="019E3008" w14:textId="77777777" w:rsidR="000B0B49" w:rsidRDefault="000B0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10F0D" w14:textId="77777777" w:rsidR="000B0B49" w:rsidRDefault="000B0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E5692" w14:textId="2CA54D3E" w:rsidR="00740A83" w:rsidRDefault="00740A83"/>
    <w:sectPr w:rsidR="00740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83"/>
    <w:rsid w:val="000B0B49"/>
    <w:rsid w:val="00740A8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46624-DB84-4695-960B-A04EA8FB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