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4C4D" w14:textId="77777777" w:rsidR="00A91212" w:rsidRDefault="00A91212">
      <w:pPr>
        <w:rPr>
          <w:rFonts w:hint="eastAsia"/>
        </w:rPr>
      </w:pPr>
      <w:r>
        <w:rPr>
          <w:rFonts w:hint="eastAsia"/>
        </w:rPr>
        <w:t>耍的拼音和组词</w:t>
      </w:r>
    </w:p>
    <w:p w14:paraId="5045A874" w14:textId="77777777" w:rsidR="00A91212" w:rsidRDefault="00A91212">
      <w:pPr>
        <w:rPr>
          <w:rFonts w:hint="eastAsia"/>
        </w:rPr>
      </w:pPr>
      <w:r>
        <w:rPr>
          <w:rFonts w:hint="eastAsia"/>
        </w:rPr>
        <w:t>在汉语中，“耍”是一个多义字，其拼音为 shuǎ。它主要表示玩耍、娱乐或者戏弄等含义，但根据语境的不同，它可以表达多种意思。接下来，我们将深入探讨“耍”的不同用法以及与之相关的词汇。</w:t>
      </w:r>
    </w:p>
    <w:p w14:paraId="3FF04B9A" w14:textId="77777777" w:rsidR="00A91212" w:rsidRDefault="00A91212">
      <w:pPr>
        <w:rPr>
          <w:rFonts w:hint="eastAsia"/>
        </w:rPr>
      </w:pPr>
    </w:p>
    <w:p w14:paraId="5D7B40AA" w14:textId="77777777" w:rsidR="00A91212" w:rsidRDefault="00A91212">
      <w:pPr>
        <w:rPr>
          <w:rFonts w:hint="eastAsia"/>
        </w:rPr>
      </w:pPr>
      <w:r>
        <w:rPr>
          <w:rFonts w:hint="eastAsia"/>
        </w:rPr>
        <w:t>耍的基本含义</w:t>
      </w:r>
    </w:p>
    <w:p w14:paraId="4C6451D9" w14:textId="77777777" w:rsidR="00A91212" w:rsidRDefault="00A91212">
      <w:pPr>
        <w:rPr>
          <w:rFonts w:hint="eastAsia"/>
        </w:rPr>
      </w:pPr>
      <w:r>
        <w:rPr>
          <w:rFonts w:hint="eastAsia"/>
        </w:rPr>
        <w:t>“耍”最普遍的意思是进行轻松愉快的活动，通常带有游戏或娱乐性质。例如，儿童在课余时间会找小伙伴一起耍，这指的是他们在一起玩游戏、嬉戏。“耍”也可以指成年人之间的休闲活动，比如朋友之间可能选择去公园耍，享受大自然的同时放松心情。</w:t>
      </w:r>
    </w:p>
    <w:p w14:paraId="2F7F9EA9" w14:textId="77777777" w:rsidR="00A91212" w:rsidRDefault="00A91212">
      <w:pPr>
        <w:rPr>
          <w:rFonts w:hint="eastAsia"/>
        </w:rPr>
      </w:pPr>
    </w:p>
    <w:p w14:paraId="02FD6A34" w14:textId="77777777" w:rsidR="00A91212" w:rsidRDefault="00A91212">
      <w:pPr>
        <w:rPr>
          <w:rFonts w:hint="eastAsia"/>
        </w:rPr>
      </w:pPr>
      <w:r>
        <w:rPr>
          <w:rFonts w:hint="eastAsia"/>
        </w:rPr>
        <w:t>耍的引申含义</w:t>
      </w:r>
    </w:p>
    <w:p w14:paraId="460F3A16" w14:textId="77777777" w:rsidR="00A91212" w:rsidRDefault="00A91212">
      <w:pPr>
        <w:rPr>
          <w:rFonts w:hint="eastAsia"/>
        </w:rPr>
      </w:pPr>
      <w:r>
        <w:rPr>
          <w:rFonts w:hint="eastAsia"/>
        </w:rPr>
        <w:t>除了基本的游戏和娱乐之外，“耍”还有更深层次的意义。有时候，它用来形容一种不认真对待事情的态度，如“耍宝”，意味着以滑稽的方式吸引他人注意；又或是“耍大牌”，指某些人在公众场合故意摆出架子，表现得自以为是或盛气凌人。这些使用都带有一定的贬义色彩。</w:t>
      </w:r>
    </w:p>
    <w:p w14:paraId="5CB8FEC2" w14:textId="77777777" w:rsidR="00A91212" w:rsidRDefault="00A91212">
      <w:pPr>
        <w:rPr>
          <w:rFonts w:hint="eastAsia"/>
        </w:rPr>
      </w:pPr>
    </w:p>
    <w:p w14:paraId="166030BF" w14:textId="77777777" w:rsidR="00A91212" w:rsidRDefault="00A91212">
      <w:pPr>
        <w:rPr>
          <w:rFonts w:hint="eastAsia"/>
        </w:rPr>
      </w:pPr>
      <w:r>
        <w:rPr>
          <w:rFonts w:hint="eastAsia"/>
        </w:rPr>
        <w:t>耍的组合词汇</w:t>
      </w:r>
    </w:p>
    <w:p w14:paraId="00B145B2" w14:textId="77777777" w:rsidR="00A91212" w:rsidRDefault="00A91212">
      <w:pPr>
        <w:rPr>
          <w:rFonts w:hint="eastAsia"/>
        </w:rPr>
      </w:pPr>
      <w:r>
        <w:rPr>
          <w:rFonts w:hint="eastAsia"/>
        </w:rPr>
        <w:t>在中文里，“耍”可以和其他汉字组成丰富的词汇，每个都有独特的意义。例如，“耍赖”是指某人不愿意承担责任或遵守规则时采取无理取闹的行为；“耍花招”则暗示使用狡猾手段达到目的。另外还有一些较为正面的搭配，像“耍龙灯”是中国传统节日中的一项表演艺术，而“耍杂技”指的是展示高超技艺的表演形式。</w:t>
      </w:r>
    </w:p>
    <w:p w14:paraId="338D1F9B" w14:textId="77777777" w:rsidR="00A91212" w:rsidRDefault="00A91212">
      <w:pPr>
        <w:rPr>
          <w:rFonts w:hint="eastAsia"/>
        </w:rPr>
      </w:pPr>
    </w:p>
    <w:p w14:paraId="49CB1C21" w14:textId="77777777" w:rsidR="00A91212" w:rsidRDefault="00A91212">
      <w:pPr>
        <w:rPr>
          <w:rFonts w:hint="eastAsia"/>
        </w:rPr>
      </w:pPr>
      <w:r>
        <w:rPr>
          <w:rFonts w:hint="eastAsia"/>
        </w:rPr>
        <w:t>文化中的耍</w:t>
      </w:r>
    </w:p>
    <w:p w14:paraId="5AC82A42" w14:textId="77777777" w:rsidR="00A91212" w:rsidRDefault="00A91212">
      <w:pPr>
        <w:rPr>
          <w:rFonts w:hint="eastAsia"/>
        </w:rPr>
      </w:pPr>
      <w:r>
        <w:rPr>
          <w:rFonts w:hint="eastAsia"/>
        </w:rPr>
        <w:t>在中国传统文化中，“耍”也占据了一席之地。传统的节日庆祝活动中常常包含各种形式的“耍”，如舞狮、舞龙、踩高跷等民俗活动，这些都是为了增添节日气氛，同时传承民族文化。民间艺人通过耍把戏（即表演魔术或其他特技）来娱乐大众，这种技艺不仅需要长期练习，而且往往承载着历史故事和文化价值。</w:t>
      </w:r>
    </w:p>
    <w:p w14:paraId="38F22C37" w14:textId="77777777" w:rsidR="00A91212" w:rsidRDefault="00A91212">
      <w:pPr>
        <w:rPr>
          <w:rFonts w:hint="eastAsia"/>
        </w:rPr>
      </w:pPr>
    </w:p>
    <w:p w14:paraId="684D6C0B" w14:textId="77777777" w:rsidR="00A91212" w:rsidRDefault="00A91212">
      <w:pPr>
        <w:rPr>
          <w:rFonts w:hint="eastAsia"/>
        </w:rPr>
      </w:pPr>
      <w:r>
        <w:rPr>
          <w:rFonts w:hint="eastAsia"/>
        </w:rPr>
        <w:t>最后的总结</w:t>
      </w:r>
    </w:p>
    <w:p w14:paraId="40C4F351" w14:textId="77777777" w:rsidR="00A91212" w:rsidRDefault="00A91212">
      <w:pPr>
        <w:rPr>
          <w:rFonts w:hint="eastAsia"/>
        </w:rPr>
      </w:pPr>
      <w:r>
        <w:rPr>
          <w:rFonts w:hint="eastAsia"/>
        </w:rPr>
        <w:t>“耍”这个字虽然简单，但它所蕴含的意义却非常广泛，从日常生活的娱乐到特定情境下的行为描述，再到文化层面的艺术表现形式。“耍”的多样性反映了汉语语言的丰富性和灵活性。学习和理解“耍”的不同用法及其组合词汇，可以帮助我们更好地掌握中文，并更加深刻地体会中国文化。</w:t>
      </w:r>
    </w:p>
    <w:p w14:paraId="3569F168" w14:textId="77777777" w:rsidR="00A91212" w:rsidRDefault="00A91212">
      <w:pPr>
        <w:rPr>
          <w:rFonts w:hint="eastAsia"/>
        </w:rPr>
      </w:pPr>
    </w:p>
    <w:p w14:paraId="1FD5368D" w14:textId="77777777" w:rsidR="00A91212" w:rsidRDefault="00A91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D61B7" w14:textId="3C5EE71E" w:rsidR="00370CFB" w:rsidRDefault="00370CFB"/>
    <w:sectPr w:rsidR="0037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FB"/>
    <w:rsid w:val="00370CFB"/>
    <w:rsid w:val="009442F6"/>
    <w:rsid w:val="00A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7318C-F956-4916-AF75-7F4F7F6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