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39631" w14:textId="77777777" w:rsidR="009E383E" w:rsidRDefault="009E383E">
      <w:pPr>
        <w:rPr>
          <w:rFonts w:hint="eastAsia"/>
        </w:rPr>
      </w:pPr>
      <w:r>
        <w:rPr>
          <w:rFonts w:hint="eastAsia"/>
        </w:rPr>
        <w:t>蜀道难的拼音版全文：古典诗歌的音韵之美</w:t>
      </w:r>
    </w:p>
    <w:p w14:paraId="3C74AA6E" w14:textId="77777777" w:rsidR="009E383E" w:rsidRDefault="009E383E">
      <w:pPr>
        <w:rPr>
          <w:rFonts w:hint="eastAsia"/>
        </w:rPr>
      </w:pPr>
      <w:r>
        <w:rPr>
          <w:rFonts w:hint="eastAsia"/>
        </w:rPr>
        <w:t>在中国古典文学的长河中，李白的《蜀道难》是一首不朽的名篇。这首诗以夸张的手法和丰富的想象力，描绘了通往古代四川的道路之艰险。为了使更多的人能够领略到这首诗的音韵美，以下将以拼音的形式呈现其全文，同时介绍这首诗的历史背景与艺术价值。</w:t>
      </w:r>
    </w:p>
    <w:p w14:paraId="3CA44984" w14:textId="77777777" w:rsidR="009E383E" w:rsidRDefault="009E383E">
      <w:pPr>
        <w:rPr>
          <w:rFonts w:hint="eastAsia"/>
        </w:rPr>
      </w:pPr>
    </w:p>
    <w:p w14:paraId="2C860325" w14:textId="77777777" w:rsidR="009E383E" w:rsidRDefault="009E383E">
      <w:pPr>
        <w:rPr>
          <w:rFonts w:hint="eastAsia"/>
        </w:rPr>
      </w:pPr>
      <w:r>
        <w:rPr>
          <w:rFonts w:hint="eastAsia"/>
        </w:rPr>
        <w:t>拼音版本展示</w:t>
      </w:r>
    </w:p>
    <w:p w14:paraId="491AA28B" w14:textId="77777777" w:rsidR="009E383E" w:rsidRDefault="009E383E">
      <w:pPr>
        <w:rPr>
          <w:rFonts w:hint="eastAsia"/>
        </w:rPr>
      </w:pPr>
      <w:r>
        <w:rPr>
          <w:rFonts w:hint="eastAsia"/>
        </w:rPr>
        <w:t>Shǔ dào nán ， yáng hǔ zhāng ，</w:t>
      </w:r>
    </w:p>
    <w:p w14:paraId="6248ACF3" w14:textId="77777777" w:rsidR="009E383E" w:rsidRDefault="009E383E">
      <w:pPr>
        <w:rPr>
          <w:rFonts w:hint="eastAsia"/>
        </w:rPr>
      </w:pPr>
    </w:p>
    <w:p w14:paraId="73E03C22" w14:textId="77777777" w:rsidR="009E383E" w:rsidRDefault="009E383E">
      <w:pPr>
        <w:rPr>
          <w:rFonts w:hint="eastAsia"/>
        </w:rPr>
      </w:pPr>
      <w:r>
        <w:rPr>
          <w:rFonts w:hint="eastAsia"/>
        </w:rPr>
        <w:t xml:space="preserve"> Xiǎn yú cǐ ， rén zài tiān shàng háng 。</w:t>
      </w:r>
    </w:p>
    <w:p w14:paraId="6BB6EC4C" w14:textId="77777777" w:rsidR="009E383E" w:rsidRDefault="009E383E">
      <w:pPr>
        <w:rPr>
          <w:rFonts w:hint="eastAsia"/>
        </w:rPr>
      </w:pPr>
    </w:p>
    <w:p w14:paraId="40A16DD5" w14:textId="77777777" w:rsidR="009E383E" w:rsidRDefault="009E383E">
      <w:pPr>
        <w:rPr>
          <w:rFonts w:hint="eastAsia"/>
        </w:rPr>
      </w:pPr>
      <w:r>
        <w:rPr>
          <w:rFonts w:hint="eastAsia"/>
        </w:rPr>
        <w:t xml:space="preserve"> Qín lóu guān ， yī wēi fēng ，</w:t>
      </w:r>
    </w:p>
    <w:p w14:paraId="5EB47D2E" w14:textId="77777777" w:rsidR="009E383E" w:rsidRDefault="009E383E">
      <w:pPr>
        <w:rPr>
          <w:rFonts w:hint="eastAsia"/>
        </w:rPr>
      </w:pPr>
    </w:p>
    <w:p w14:paraId="12113019" w14:textId="77777777" w:rsidR="009E383E" w:rsidRDefault="009E383E">
      <w:pPr>
        <w:rPr>
          <w:rFonts w:hint="eastAsia"/>
        </w:rPr>
      </w:pPr>
      <w:r>
        <w:rPr>
          <w:rFonts w:hint="eastAsia"/>
        </w:rPr>
        <w:t xml:space="preserve"> Bù jiàn rén jì ， zhī wén niǎo niǎo qín shēng 。</w:t>
      </w:r>
    </w:p>
    <w:p w14:paraId="13ADFA54" w14:textId="77777777" w:rsidR="009E383E" w:rsidRDefault="009E383E">
      <w:pPr>
        <w:rPr>
          <w:rFonts w:hint="eastAsia"/>
        </w:rPr>
      </w:pPr>
    </w:p>
    <w:p w14:paraId="1F583177" w14:textId="77777777" w:rsidR="009E383E" w:rsidRDefault="009E383E">
      <w:pPr>
        <w:rPr>
          <w:rFonts w:hint="eastAsia"/>
        </w:rPr>
      </w:pPr>
      <w:r>
        <w:rPr>
          <w:rFonts w:hint="eastAsia"/>
        </w:rPr>
        <w:t>(注：以上仅为《蜀道难》的部分诗句转写为拼音，全诗较长，这里不完全列出)</w:t>
      </w:r>
    </w:p>
    <w:p w14:paraId="4741F6C0" w14:textId="77777777" w:rsidR="009E383E" w:rsidRDefault="009E383E">
      <w:pPr>
        <w:rPr>
          <w:rFonts w:hint="eastAsia"/>
        </w:rPr>
      </w:pPr>
    </w:p>
    <w:p w14:paraId="56445B87" w14:textId="77777777" w:rsidR="009E383E" w:rsidRDefault="009E383E">
      <w:pPr>
        <w:rPr>
          <w:rFonts w:hint="eastAsia"/>
        </w:rPr>
      </w:pPr>
      <w:r>
        <w:rPr>
          <w:rFonts w:hint="eastAsia"/>
        </w:rPr>
        <w:t>历史背景下的《蜀道难》</w:t>
      </w:r>
    </w:p>
    <w:p w14:paraId="76F4278C" w14:textId="77777777" w:rsidR="009E383E" w:rsidRDefault="009E383E">
      <w:pPr>
        <w:rPr>
          <w:rFonts w:hint="eastAsia"/>
        </w:rPr>
      </w:pPr>
      <w:r>
        <w:rPr>
          <w:rFonts w:hint="eastAsia"/>
        </w:rPr>
        <w:t>《蜀道难》创作于唐朝时期，当时的社会经济繁荣，文化交流频繁。然而，通往蜀地（今四川省）的道路因为地形复杂、山高水长而极为困难。诗人李白通过此诗表达了对友人前往蜀地的担忧以及对艰难旅途的感叹。这首诗不仅是对自然景观的描述，也是对人生道路的一种隐喻，传达了诗人对世事无常的深刻感悟。</w:t>
      </w:r>
    </w:p>
    <w:p w14:paraId="3F0A9DDF" w14:textId="77777777" w:rsidR="009E383E" w:rsidRDefault="009E383E">
      <w:pPr>
        <w:rPr>
          <w:rFonts w:hint="eastAsia"/>
        </w:rPr>
      </w:pPr>
    </w:p>
    <w:p w14:paraId="536BFDAF" w14:textId="77777777" w:rsidR="009E383E" w:rsidRDefault="009E383E">
      <w:pPr>
        <w:rPr>
          <w:rFonts w:hint="eastAsia"/>
        </w:rPr>
      </w:pPr>
      <w:r>
        <w:rPr>
          <w:rFonts w:hint="eastAsia"/>
        </w:rPr>
        <w:t>《蜀道难》的艺术价值</w:t>
      </w:r>
    </w:p>
    <w:p w14:paraId="1CAAE5C1" w14:textId="77777777" w:rsidR="009E383E" w:rsidRDefault="009E383E">
      <w:pPr>
        <w:rPr>
          <w:rFonts w:hint="eastAsia"/>
        </w:rPr>
      </w:pPr>
      <w:r>
        <w:rPr>
          <w:rFonts w:hint="eastAsia"/>
        </w:rPr>
        <w:t>从艺术角度看，《蜀道难》融合了浪漫主义与现实主义两种风格，既有对大自然奇观的赞美，也反映了现实生活中的困境。李白运用了大量生动形象的比喻和夸张手法，如“上有六龙回日之高标”等句子，不仅增强了诗歌的表现力，还使得读者能更加直观地感受到蜀道的险峻。诗中充满了节奏感强烈的语句，读起来朗朗上口，具有很强的音乐性。</w:t>
      </w:r>
    </w:p>
    <w:p w14:paraId="314B894F" w14:textId="77777777" w:rsidR="009E383E" w:rsidRDefault="009E383E">
      <w:pPr>
        <w:rPr>
          <w:rFonts w:hint="eastAsia"/>
        </w:rPr>
      </w:pPr>
    </w:p>
    <w:p w14:paraId="4CE95E17" w14:textId="77777777" w:rsidR="009E383E" w:rsidRDefault="009E383E">
      <w:pPr>
        <w:rPr>
          <w:rFonts w:hint="eastAsia"/>
        </w:rPr>
      </w:pPr>
      <w:r>
        <w:rPr>
          <w:rFonts w:hint="eastAsia"/>
        </w:rPr>
        <w:t>最后的总结</w:t>
      </w:r>
    </w:p>
    <w:p w14:paraId="397F751D" w14:textId="77777777" w:rsidR="009E383E" w:rsidRDefault="009E383E">
      <w:pPr>
        <w:rPr>
          <w:rFonts w:hint="eastAsia"/>
        </w:rPr>
      </w:pPr>
      <w:r>
        <w:rPr>
          <w:rFonts w:hint="eastAsia"/>
        </w:rPr>
        <w:t>《蜀道难》作为中国古代诗歌宝库中的一颗璀璨明珠，它以独特的艺术魅力吸引着无数后人去探索和品味。通过提供拼音版的《蜀道难》，我们希望能够帮助更多的朋友跨越语言障碍，更深入地理解这首伟大作品的魅力所在。无论是在学术研究还是个人欣赏方面，《蜀道难》都值得细细品味。</w:t>
      </w:r>
    </w:p>
    <w:p w14:paraId="038B65F8" w14:textId="77777777" w:rsidR="009E383E" w:rsidRDefault="009E383E">
      <w:pPr>
        <w:rPr>
          <w:rFonts w:hint="eastAsia"/>
        </w:rPr>
      </w:pPr>
    </w:p>
    <w:p w14:paraId="7158F9F7" w14:textId="77777777" w:rsidR="009E383E" w:rsidRDefault="009E383E">
      <w:pPr>
        <w:rPr>
          <w:rFonts w:hint="eastAsia"/>
        </w:rPr>
      </w:pPr>
      <w:r>
        <w:rPr>
          <w:rFonts w:hint="eastAsia"/>
        </w:rPr>
        <w:t>本文是由每日文章网(2345lzwz.cn)为大家创作</w:t>
      </w:r>
    </w:p>
    <w:p w14:paraId="121F9B8E" w14:textId="15D3971D" w:rsidR="00203A7D" w:rsidRDefault="00203A7D"/>
    <w:sectPr w:rsidR="00203A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7D"/>
    <w:rsid w:val="00203A7D"/>
    <w:rsid w:val="009442F6"/>
    <w:rsid w:val="009E3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F6099-E4F0-402C-8FF0-144E2710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A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A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A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A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A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A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A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A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A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A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A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A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A7D"/>
    <w:rPr>
      <w:rFonts w:cstheme="majorBidi"/>
      <w:color w:val="2F5496" w:themeColor="accent1" w:themeShade="BF"/>
      <w:sz w:val="28"/>
      <w:szCs w:val="28"/>
    </w:rPr>
  </w:style>
  <w:style w:type="character" w:customStyle="1" w:styleId="50">
    <w:name w:val="标题 5 字符"/>
    <w:basedOn w:val="a0"/>
    <w:link w:val="5"/>
    <w:uiPriority w:val="9"/>
    <w:semiHidden/>
    <w:rsid w:val="00203A7D"/>
    <w:rPr>
      <w:rFonts w:cstheme="majorBidi"/>
      <w:color w:val="2F5496" w:themeColor="accent1" w:themeShade="BF"/>
      <w:sz w:val="24"/>
    </w:rPr>
  </w:style>
  <w:style w:type="character" w:customStyle="1" w:styleId="60">
    <w:name w:val="标题 6 字符"/>
    <w:basedOn w:val="a0"/>
    <w:link w:val="6"/>
    <w:uiPriority w:val="9"/>
    <w:semiHidden/>
    <w:rsid w:val="00203A7D"/>
    <w:rPr>
      <w:rFonts w:cstheme="majorBidi"/>
      <w:b/>
      <w:bCs/>
      <w:color w:val="2F5496" w:themeColor="accent1" w:themeShade="BF"/>
    </w:rPr>
  </w:style>
  <w:style w:type="character" w:customStyle="1" w:styleId="70">
    <w:name w:val="标题 7 字符"/>
    <w:basedOn w:val="a0"/>
    <w:link w:val="7"/>
    <w:uiPriority w:val="9"/>
    <w:semiHidden/>
    <w:rsid w:val="00203A7D"/>
    <w:rPr>
      <w:rFonts w:cstheme="majorBidi"/>
      <w:b/>
      <w:bCs/>
      <w:color w:val="595959" w:themeColor="text1" w:themeTint="A6"/>
    </w:rPr>
  </w:style>
  <w:style w:type="character" w:customStyle="1" w:styleId="80">
    <w:name w:val="标题 8 字符"/>
    <w:basedOn w:val="a0"/>
    <w:link w:val="8"/>
    <w:uiPriority w:val="9"/>
    <w:semiHidden/>
    <w:rsid w:val="00203A7D"/>
    <w:rPr>
      <w:rFonts w:cstheme="majorBidi"/>
      <w:color w:val="595959" w:themeColor="text1" w:themeTint="A6"/>
    </w:rPr>
  </w:style>
  <w:style w:type="character" w:customStyle="1" w:styleId="90">
    <w:name w:val="标题 9 字符"/>
    <w:basedOn w:val="a0"/>
    <w:link w:val="9"/>
    <w:uiPriority w:val="9"/>
    <w:semiHidden/>
    <w:rsid w:val="00203A7D"/>
    <w:rPr>
      <w:rFonts w:eastAsiaTheme="majorEastAsia" w:cstheme="majorBidi"/>
      <w:color w:val="595959" w:themeColor="text1" w:themeTint="A6"/>
    </w:rPr>
  </w:style>
  <w:style w:type="paragraph" w:styleId="a3">
    <w:name w:val="Title"/>
    <w:basedOn w:val="a"/>
    <w:next w:val="a"/>
    <w:link w:val="a4"/>
    <w:uiPriority w:val="10"/>
    <w:qFormat/>
    <w:rsid w:val="00203A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A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A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A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A7D"/>
    <w:pPr>
      <w:spacing w:before="160"/>
      <w:jc w:val="center"/>
    </w:pPr>
    <w:rPr>
      <w:i/>
      <w:iCs/>
      <w:color w:val="404040" w:themeColor="text1" w:themeTint="BF"/>
    </w:rPr>
  </w:style>
  <w:style w:type="character" w:customStyle="1" w:styleId="a8">
    <w:name w:val="引用 字符"/>
    <w:basedOn w:val="a0"/>
    <w:link w:val="a7"/>
    <w:uiPriority w:val="29"/>
    <w:rsid w:val="00203A7D"/>
    <w:rPr>
      <w:i/>
      <w:iCs/>
      <w:color w:val="404040" w:themeColor="text1" w:themeTint="BF"/>
    </w:rPr>
  </w:style>
  <w:style w:type="paragraph" w:styleId="a9">
    <w:name w:val="List Paragraph"/>
    <w:basedOn w:val="a"/>
    <w:uiPriority w:val="34"/>
    <w:qFormat/>
    <w:rsid w:val="00203A7D"/>
    <w:pPr>
      <w:ind w:left="720"/>
      <w:contextualSpacing/>
    </w:pPr>
  </w:style>
  <w:style w:type="character" w:styleId="aa">
    <w:name w:val="Intense Emphasis"/>
    <w:basedOn w:val="a0"/>
    <w:uiPriority w:val="21"/>
    <w:qFormat/>
    <w:rsid w:val="00203A7D"/>
    <w:rPr>
      <w:i/>
      <w:iCs/>
      <w:color w:val="2F5496" w:themeColor="accent1" w:themeShade="BF"/>
    </w:rPr>
  </w:style>
  <w:style w:type="paragraph" w:styleId="ab">
    <w:name w:val="Intense Quote"/>
    <w:basedOn w:val="a"/>
    <w:next w:val="a"/>
    <w:link w:val="ac"/>
    <w:uiPriority w:val="30"/>
    <w:qFormat/>
    <w:rsid w:val="00203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A7D"/>
    <w:rPr>
      <w:i/>
      <w:iCs/>
      <w:color w:val="2F5496" w:themeColor="accent1" w:themeShade="BF"/>
    </w:rPr>
  </w:style>
  <w:style w:type="character" w:styleId="ad">
    <w:name w:val="Intense Reference"/>
    <w:basedOn w:val="a0"/>
    <w:uiPriority w:val="32"/>
    <w:qFormat/>
    <w:rsid w:val="00203A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