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7431" w14:textId="77777777" w:rsidR="00EE0237" w:rsidRDefault="00EE0237">
      <w:pPr>
        <w:rPr>
          <w:rFonts w:hint="eastAsia"/>
        </w:rPr>
      </w:pPr>
      <w:r>
        <w:rPr>
          <w:rFonts w:hint="eastAsia"/>
        </w:rPr>
        <w:t>Shuo Fa (说法): 中国传统法律文化的基石</w:t>
      </w:r>
    </w:p>
    <w:p w14:paraId="67E49740" w14:textId="77777777" w:rsidR="00EE0237" w:rsidRDefault="00EE0237">
      <w:pPr>
        <w:rPr>
          <w:rFonts w:hint="eastAsia"/>
        </w:rPr>
      </w:pPr>
      <w:r>
        <w:rPr>
          <w:rFonts w:hint="eastAsia"/>
        </w:rPr>
        <w:t>在中华文明悠久的历史长河中，"Shuo Fa"（说法）不仅是一个简单的词汇，它承载了中国古代司法实践中的智慧结晶。说法是中国传统法律文化的重要组成部分，体现了古代人民对公正、公平的追求。在古代中国，“说法”指的是案件审理过程中，当事人或证人向法官陈述事实的过程。这不仅仅是口述事实，更包含了讲述者个人对于事件的理解与感受。</w:t>
      </w:r>
    </w:p>
    <w:p w14:paraId="46577B80" w14:textId="77777777" w:rsidR="00EE0237" w:rsidRDefault="00EE0237">
      <w:pPr>
        <w:rPr>
          <w:rFonts w:hint="eastAsia"/>
        </w:rPr>
      </w:pPr>
    </w:p>
    <w:p w14:paraId="4DBBA725" w14:textId="77777777" w:rsidR="00EE0237" w:rsidRDefault="00EE0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B1B34" w14:textId="2529C01C" w:rsidR="00C15215" w:rsidRDefault="00C15215"/>
    <w:sectPr w:rsidR="00C15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15"/>
    <w:rsid w:val="009442F6"/>
    <w:rsid w:val="00C15215"/>
    <w:rsid w:val="00E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32FB1-7DE7-485C-86EC-4D314999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