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赞美工作环境的美好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良好的工作环境对于员工的心理健康和工作效率至关重要。当我们谈论工作环境时，不仅指的是办公空间的布局和设施，还包括同事之间的关系、企业文化以及整体氛围。一个积极向上的工作环境能激励员工更好地发挥自己的潜力，从而实现个人与团队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空间设计的舒适与实用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环境首先体现在空间设计上。宽敞明亮的办公室，合理的布局和舒适的办公家具，使得员工能够在一个愉悦的空间中工作。自然光的引入、绿植的点缀，以及休息区的设置，都会让员工在紧张的工作之余，感受到放松和舒适。这种舒适的物理环境，有助于提高员工的专注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积极的企业文化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环境，企业文化同样是塑造良好工作环境的重要因素。一个开放、包容的文化氛围，能够让员工感到被尊重和认可。企业鼓励创新和多样性，员工在这样的平台上敢于表达自己的意见，分享自己的创意。在这种氛围中，员工的工作热情和归属感都会显著提升，从而带动整个团队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同事间的友好关系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同事关系是工作环境的另一大亮点。在一个充满友爱的团队中，成员之间互相支持和帮助，形成了良好的合作氛围。共同的目标和团结的精神，让每一个人都能在工作中发挥自己的优势。这种信任与协作的关系，不仅能提升工作效率，也让员工在工作中感受到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关心员工的身心健康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员工的身心健康，是良好工作环境的重要体现。许多企业现在已经意识到，员工的身心健康直接影响到工作效率和创造力。因此，一些公司开始提供心理健康支持、健身活动和工作与生活平衡的方案，帮助员工在繁忙的工作中保持良好的状态。这样的关怀，让员工在工作时更加投入，同时也提升了他们对企业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良好的工作环境，不仅能提升员工的工作效率和满意度，还能吸引更多优秀的人才加入。通过优化空间设计、营造积极的企业文化、促进同事间的友好关系以及关注员工的身心健康，企业可以为员工创造出一个更为和谐、愉悦的工作氛围。这样的环境，不仅有利于个人成长，更能推动企业的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