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赞美中华诗词无穷魅力的句子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，宛如星辰大海，闪烁着智慧的光芒。她以其独特的韵律和深厚的文化内涵，承载着几千年的历史，凝聚了无数文人的心血。每一首诗词，都是一个心灵的窗口，透视着诗人的情感与理想，仿佛让我们与古人对话，感受那一份跨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情感的细腻与丰富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诗词中，情感的细腻与丰富令人叹为观止。李白的豪情壮志、杜甫的忧国忧民、白居易的细腻入微，无不让人心驰神往。诗词不仅是语言的艺术，更是情感的传递。它能在字里行间唤起我们的共鸣，让我们在历史的长河中，感受到诗人那一刻的激情与愁苦。无论是春花秋月的景致，还是离别相思的苦涩，中华诗词都以其独特的方式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意境的深邃与广阔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的意境深邃而广阔，常常让人流连忘返。王维的“空山新雨后，天气晚来秋”，让人感受到一种宁静致远的意境；而李清照的“梧桐更兼细雨”，则在柔美中透出一种淡淡的忧伤。这样的意境，让人仿佛置身于诗中，身临其境。无论是描绘自然景观，还是抒发个人情感，中华诗词总能以简单而深刻的方式，表达出复杂的情感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不仅是艺术的表现，更是文化的传承与创新。在历史的长河中，诗词见证了中华民族的兴衰与变迁。古人用诗词记录下历史的瞬间，现代人则在此基础上不断创新，赋予诗词新的生命。在新时代的语境中，许多诗人以现代的视角、新的语言，创作出兼具传统与现代的诗篇，形成了独特的“新诗”风格。这种传承与创新的结合，使得中华诗词在当今社会依然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最后的总结：诗词的无穷魅力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的魅力无穷，既是文化的积淀，也是情感的表达。它以其独特的艺术形式，连接着历史与现实，让我们在字里行间领略到中华民族的智慧与美。在快节奏的现代生活中，诗词不仅是一种艺术的享受，更是一种心灵的寄托与抚慰。无论时代如何变迁，中华诗词始终在我们的生活中闪烁着璀璨的光辉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2024-10-26T14:55:03Z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