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一缕阳光照亮前行的路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人生的旅程如同漫长的征途，偶尔我们会迷失在茫茫黑夜中。每当此时，不妨提醒自己：即使是最微弱的光线，也能为黑暗中的道路提供方向。只要心中保持希望，我们便能找到通向光明的路。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在风雨中绽放的花朵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困境和挑战是人生不可或缺的一部分。正如花朵在风雨中更加坚韧地绽放，我们的成长往往在艰难时刻显现。面对风雨时，试着将其视作机会，去体验和磨练自己，最终迎接更加灿烂的未来。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从容面对每一个起伏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人生如同海洋，有时平静，有时波涛汹涌。学会从容面对每一个起伏，不因短暂的风浪而丧失信心，也不要因平静的日子而忘记前行。用心感受每一个瞬间，你将发现，每一次波动都是成长的一部分。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每一步都走在追寻的路上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人生的最终目标或许并不明确，但每一步的脚印都是我们追寻自我的过程。珍惜每一次尝试和选择，因为它们都是塑造我们未来的重要组成部分。无论走多远，都请记住，过程本身就是一种意义。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在忙碌和喧嚣的世界中，保持内心的宁静是一种珍贵的能力。学会在纷扰中寻找到属于自己的安静角落，放下焦虑和困扰，享受当下的平静与美好。这份内心的安宁将成为你在生活中的最大财富。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