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团队旅游经典句子推荐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在每个团队的发展历程中，一次难忘的旅行往往能够增进彼此的了解与团结。团队旅游不仅仅是放松与享乐，更是一次心灵的沟通与心态的调整。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当我们踏上旅途，背负着期待与梦想，每一步都是团队前行的脚印。这不仅是一次走出舒适区的冒险，更是共同体验风景背后故事的机会。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在陌生的地方，我们共同探索着未知的可能性。每一个新的景点都是一扇窗，透视着团队成员不同的视角与想法。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面对团队旅游中的挑战，我们携手应对，不畏艰难。在危机中显现出的团结与默契，成为团队进步与成长的源泉。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每一个欢笑与泪水都是旅途中宝贵的记忆。在这个旅程中，我们分享着快乐与感动，用心灵的触碰串联起每一个瞬间。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旅行的结束并不是经历的终点，而是新的开始。归来后的反思与总结，帮助我们更好地应对未来的挑战，也让我们更珍惜已拥有的团队关系。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每一次团队旅行都是一次成长的历程，是团队力量的展示，更是友谊的升华。让我们珍惜这些宝贵的时刻，继续在团队的道路上前行。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这篇文章以HTML标签编写，包括了标题和段落内容的结构。每个段落围绕团队旅游的不同主题展开，从启程到归来，强调了团队旅游的重要性和意义。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