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52804" w14:textId="77777777" w:rsidR="004E48B0" w:rsidRDefault="004E48B0">
      <w:pPr>
        <w:rPr>
          <w:rFonts w:hint="eastAsia"/>
        </w:rPr>
      </w:pPr>
    </w:p>
    <w:p w14:paraId="3BBC3ADF" w14:textId="77777777" w:rsidR="004E48B0" w:rsidRDefault="004E48B0">
      <w:pPr>
        <w:rPr>
          <w:rFonts w:hint="eastAsia"/>
        </w:rPr>
      </w:pPr>
      <w:r>
        <w:rPr>
          <w:rFonts w:hint="eastAsia"/>
        </w:rPr>
        <w:tab/>
        <w:t>酮康唑乳膏拼音怎么读</w:t>
      </w:r>
    </w:p>
    <w:p w14:paraId="7BFAA303" w14:textId="77777777" w:rsidR="004E48B0" w:rsidRDefault="004E48B0">
      <w:pPr>
        <w:rPr>
          <w:rFonts w:hint="eastAsia"/>
        </w:rPr>
      </w:pPr>
    </w:p>
    <w:p w14:paraId="6BC6813B" w14:textId="77777777" w:rsidR="004E48B0" w:rsidRDefault="004E48B0">
      <w:pPr>
        <w:rPr>
          <w:rFonts w:hint="eastAsia"/>
        </w:rPr>
      </w:pPr>
    </w:p>
    <w:p w14:paraId="19D1D1A7" w14:textId="77777777" w:rsidR="004E48B0" w:rsidRDefault="004E48B0">
      <w:pPr>
        <w:rPr>
          <w:rFonts w:hint="eastAsia"/>
        </w:rPr>
      </w:pPr>
      <w:r>
        <w:rPr>
          <w:rFonts w:hint="eastAsia"/>
        </w:rPr>
        <w:tab/>
        <w:t>酮康唑乳膏的拼音是：Tóng Kāng Zuǒ Rǔ Gāo。酮康唑是一种广谱抗真菌药，用于治疗由真菌引起的皮肤感染，如癣病、念珠菌感染等。这种药物通过抑制真菌细胞膜中麦角固醇的合成来发挥其抗真菌作用，从而破坏真菌细胞壁的完整性，导致真菌死亡。</w:t>
      </w:r>
    </w:p>
    <w:p w14:paraId="303E87A7" w14:textId="77777777" w:rsidR="004E48B0" w:rsidRDefault="004E48B0">
      <w:pPr>
        <w:rPr>
          <w:rFonts w:hint="eastAsia"/>
        </w:rPr>
      </w:pPr>
    </w:p>
    <w:p w14:paraId="5B0B0A37" w14:textId="77777777" w:rsidR="004E48B0" w:rsidRDefault="004E48B0">
      <w:pPr>
        <w:rPr>
          <w:rFonts w:hint="eastAsia"/>
        </w:rPr>
      </w:pPr>
    </w:p>
    <w:p w14:paraId="2EB377C7" w14:textId="77777777" w:rsidR="004E48B0" w:rsidRDefault="004E48B0">
      <w:pPr>
        <w:rPr>
          <w:rFonts w:hint="eastAsia"/>
        </w:rPr>
      </w:pPr>
    </w:p>
    <w:p w14:paraId="3EA4DA24" w14:textId="77777777" w:rsidR="004E48B0" w:rsidRDefault="004E48B0">
      <w:pPr>
        <w:rPr>
          <w:rFonts w:hint="eastAsia"/>
        </w:rPr>
      </w:pPr>
      <w:r>
        <w:rPr>
          <w:rFonts w:hint="eastAsia"/>
        </w:rPr>
        <w:tab/>
        <w:t>酮康唑乳膏的作用与用途</w:t>
      </w:r>
    </w:p>
    <w:p w14:paraId="2F5A6512" w14:textId="77777777" w:rsidR="004E48B0" w:rsidRDefault="004E48B0">
      <w:pPr>
        <w:rPr>
          <w:rFonts w:hint="eastAsia"/>
        </w:rPr>
      </w:pPr>
    </w:p>
    <w:p w14:paraId="03F3E556" w14:textId="77777777" w:rsidR="004E48B0" w:rsidRDefault="004E48B0">
      <w:pPr>
        <w:rPr>
          <w:rFonts w:hint="eastAsia"/>
        </w:rPr>
      </w:pPr>
    </w:p>
    <w:p w14:paraId="641330D4" w14:textId="77777777" w:rsidR="004E48B0" w:rsidRDefault="004E48B0">
      <w:pPr>
        <w:rPr>
          <w:rFonts w:hint="eastAsia"/>
        </w:rPr>
      </w:pPr>
      <w:r>
        <w:rPr>
          <w:rFonts w:hint="eastAsia"/>
        </w:rPr>
        <w:tab/>
        <w:t>酮康唑乳膏主要用于治疗各种皮肤真菌感染，包括但不限于体癣、股癣、手足癣以及花斑癣等。它也被用于治疗由酵母菌（如念珠菌）引起的皮肤感染。酮康唑乳膏具有良好的局部吸收性和较低的全身吸收率，因此在治疗皮肤表面的真菌感染方面效果显著且副作用较少。</w:t>
      </w:r>
    </w:p>
    <w:p w14:paraId="2A7C9505" w14:textId="77777777" w:rsidR="004E48B0" w:rsidRDefault="004E48B0">
      <w:pPr>
        <w:rPr>
          <w:rFonts w:hint="eastAsia"/>
        </w:rPr>
      </w:pPr>
    </w:p>
    <w:p w14:paraId="741A56A6" w14:textId="77777777" w:rsidR="004E48B0" w:rsidRDefault="004E48B0">
      <w:pPr>
        <w:rPr>
          <w:rFonts w:hint="eastAsia"/>
        </w:rPr>
      </w:pPr>
    </w:p>
    <w:p w14:paraId="5AE6B7A1" w14:textId="77777777" w:rsidR="004E48B0" w:rsidRDefault="004E48B0">
      <w:pPr>
        <w:rPr>
          <w:rFonts w:hint="eastAsia"/>
        </w:rPr>
      </w:pPr>
    </w:p>
    <w:p w14:paraId="321B86BB" w14:textId="77777777" w:rsidR="004E48B0" w:rsidRDefault="004E48B0">
      <w:pPr>
        <w:rPr>
          <w:rFonts w:hint="eastAsia"/>
        </w:rPr>
      </w:pPr>
      <w:r>
        <w:rPr>
          <w:rFonts w:hint="eastAsia"/>
        </w:rPr>
        <w:tab/>
        <w:t>使用方法及注意事项</w:t>
      </w:r>
    </w:p>
    <w:p w14:paraId="2D5A1A18" w14:textId="77777777" w:rsidR="004E48B0" w:rsidRDefault="004E48B0">
      <w:pPr>
        <w:rPr>
          <w:rFonts w:hint="eastAsia"/>
        </w:rPr>
      </w:pPr>
    </w:p>
    <w:p w14:paraId="67543AFE" w14:textId="77777777" w:rsidR="004E48B0" w:rsidRDefault="004E48B0">
      <w:pPr>
        <w:rPr>
          <w:rFonts w:hint="eastAsia"/>
        </w:rPr>
      </w:pPr>
    </w:p>
    <w:p w14:paraId="21E66EB5" w14:textId="77777777" w:rsidR="004E48B0" w:rsidRDefault="004E48B0">
      <w:pPr>
        <w:rPr>
          <w:rFonts w:hint="eastAsia"/>
        </w:rPr>
      </w:pPr>
      <w:r>
        <w:rPr>
          <w:rFonts w:hint="eastAsia"/>
        </w:rPr>
        <w:tab/>
        <w:t>使用酮康唑乳膏前应先清洁并干燥患处，然后取适量本品涂抹于患处，每日1-2次或遵医嘱。治疗期间应注意避免接触眼睛和其他黏膜部位。如果出现过敏反应或其他不良反应，应立即停止使用，并咨询医生。长期或大面积使用酮康唑乳膏可能会增加全身吸收的风险，故需按照医生指导合理使用。</w:t>
      </w:r>
    </w:p>
    <w:p w14:paraId="355CFBEE" w14:textId="77777777" w:rsidR="004E48B0" w:rsidRDefault="004E48B0">
      <w:pPr>
        <w:rPr>
          <w:rFonts w:hint="eastAsia"/>
        </w:rPr>
      </w:pPr>
    </w:p>
    <w:p w14:paraId="7BA6D06C" w14:textId="77777777" w:rsidR="004E48B0" w:rsidRDefault="004E48B0">
      <w:pPr>
        <w:rPr>
          <w:rFonts w:hint="eastAsia"/>
        </w:rPr>
      </w:pPr>
    </w:p>
    <w:p w14:paraId="3751FC67" w14:textId="77777777" w:rsidR="004E48B0" w:rsidRDefault="004E48B0">
      <w:pPr>
        <w:rPr>
          <w:rFonts w:hint="eastAsia"/>
        </w:rPr>
      </w:pPr>
    </w:p>
    <w:p w14:paraId="1DA7644E" w14:textId="77777777" w:rsidR="004E48B0" w:rsidRDefault="004E48B0">
      <w:pPr>
        <w:rPr>
          <w:rFonts w:hint="eastAsia"/>
        </w:rPr>
      </w:pPr>
      <w:r>
        <w:rPr>
          <w:rFonts w:hint="eastAsia"/>
        </w:rPr>
        <w:tab/>
        <w:t>可能的副作用</w:t>
      </w:r>
    </w:p>
    <w:p w14:paraId="0A745E51" w14:textId="77777777" w:rsidR="004E48B0" w:rsidRDefault="004E48B0">
      <w:pPr>
        <w:rPr>
          <w:rFonts w:hint="eastAsia"/>
        </w:rPr>
      </w:pPr>
    </w:p>
    <w:p w14:paraId="63F39921" w14:textId="77777777" w:rsidR="004E48B0" w:rsidRDefault="004E48B0">
      <w:pPr>
        <w:rPr>
          <w:rFonts w:hint="eastAsia"/>
        </w:rPr>
      </w:pPr>
    </w:p>
    <w:p w14:paraId="3B25B44D" w14:textId="77777777" w:rsidR="004E48B0" w:rsidRDefault="004E48B0">
      <w:pPr>
        <w:rPr>
          <w:rFonts w:hint="eastAsia"/>
        </w:rPr>
      </w:pPr>
      <w:r>
        <w:rPr>
          <w:rFonts w:hint="eastAsia"/>
        </w:rPr>
        <w:tab/>
        <w:t>虽然酮康唑乳膏通常耐受性良好，但部分使用者仍可能出现轻微的皮肤刺激症状，如红斑、瘙痒、烧灼感等。这些症状通常是暂时性的，随着治疗的进行会逐渐减轻或消失。若症状持续存在或者加重，则需要及时就医评估。极少数情况下，使用酮康唑乳膏还可能导致更严重的过敏反应，如皮疹、荨麻疹等，一旦发生应立即停药并寻求医疗帮助。</w:t>
      </w:r>
    </w:p>
    <w:p w14:paraId="20F6ADBE" w14:textId="77777777" w:rsidR="004E48B0" w:rsidRDefault="004E48B0">
      <w:pPr>
        <w:rPr>
          <w:rFonts w:hint="eastAsia"/>
        </w:rPr>
      </w:pPr>
    </w:p>
    <w:p w14:paraId="28D2C7DD" w14:textId="77777777" w:rsidR="004E48B0" w:rsidRDefault="004E48B0">
      <w:pPr>
        <w:rPr>
          <w:rFonts w:hint="eastAsia"/>
        </w:rPr>
      </w:pPr>
    </w:p>
    <w:p w14:paraId="6CB3E5B2" w14:textId="77777777" w:rsidR="004E48B0" w:rsidRDefault="004E48B0">
      <w:pPr>
        <w:rPr>
          <w:rFonts w:hint="eastAsia"/>
        </w:rPr>
      </w:pPr>
    </w:p>
    <w:p w14:paraId="6091DDD7" w14:textId="77777777" w:rsidR="004E48B0" w:rsidRDefault="004E48B0">
      <w:pPr>
        <w:rPr>
          <w:rFonts w:hint="eastAsia"/>
        </w:rPr>
      </w:pPr>
      <w:r>
        <w:rPr>
          <w:rFonts w:hint="eastAsia"/>
        </w:rPr>
        <w:tab/>
        <w:t>最后的总结</w:t>
      </w:r>
    </w:p>
    <w:p w14:paraId="15D62D43" w14:textId="77777777" w:rsidR="004E48B0" w:rsidRDefault="004E48B0">
      <w:pPr>
        <w:rPr>
          <w:rFonts w:hint="eastAsia"/>
        </w:rPr>
      </w:pPr>
    </w:p>
    <w:p w14:paraId="2CFB5DC7" w14:textId="77777777" w:rsidR="004E48B0" w:rsidRDefault="004E48B0">
      <w:pPr>
        <w:rPr>
          <w:rFonts w:hint="eastAsia"/>
        </w:rPr>
      </w:pPr>
    </w:p>
    <w:p w14:paraId="12B5BDDA" w14:textId="77777777" w:rsidR="004E48B0" w:rsidRDefault="004E48B0">
      <w:pPr>
        <w:rPr>
          <w:rFonts w:hint="eastAsia"/>
        </w:rPr>
      </w:pPr>
      <w:r>
        <w:rPr>
          <w:rFonts w:hint="eastAsia"/>
        </w:rPr>
        <w:tab/>
        <w:t>酮康唑乳膏是一种有效的局部抗真菌药物，对于治疗多种类型的皮肤真菌感染非常有用。正确使用可以有效缓解症状，提高生活质量。但是，在使用过程中也需要注意观察是否有不良反应的发生，确保安全有效地完成疗程。如果您对如何使用酮康唑乳膏有任何疑问，建议咨询专业医生获得个性化指导。</w:t>
      </w:r>
    </w:p>
    <w:p w14:paraId="17FDF594" w14:textId="77777777" w:rsidR="004E48B0" w:rsidRDefault="004E48B0">
      <w:pPr>
        <w:rPr>
          <w:rFonts w:hint="eastAsia"/>
        </w:rPr>
      </w:pPr>
    </w:p>
    <w:p w14:paraId="4781A740" w14:textId="77777777" w:rsidR="004E48B0" w:rsidRDefault="004E48B0">
      <w:pPr>
        <w:rPr>
          <w:rFonts w:hint="eastAsia"/>
        </w:rPr>
      </w:pPr>
    </w:p>
    <w:p w14:paraId="09475844" w14:textId="77777777" w:rsidR="004E48B0" w:rsidRDefault="004E48B0">
      <w:pPr>
        <w:rPr>
          <w:rFonts w:hint="eastAsia"/>
        </w:rPr>
      </w:pPr>
      <w:r>
        <w:rPr>
          <w:rFonts w:hint="eastAsia"/>
        </w:rPr>
        <w:t>本文是由每日文章网(2345lzwz.cn)为大家创作</w:t>
      </w:r>
    </w:p>
    <w:p w14:paraId="4AB07A42" w14:textId="3D0BD06A" w:rsidR="00AE7596" w:rsidRDefault="00AE7596"/>
    <w:sectPr w:rsidR="00AE75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596"/>
    <w:rsid w:val="004E48B0"/>
    <w:rsid w:val="008F70FE"/>
    <w:rsid w:val="00AE7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5A707-2073-4C25-9F94-37E1592E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5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5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5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5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5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5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5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5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5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5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5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5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596"/>
    <w:rPr>
      <w:rFonts w:cstheme="majorBidi"/>
      <w:color w:val="2F5496" w:themeColor="accent1" w:themeShade="BF"/>
      <w:sz w:val="28"/>
      <w:szCs w:val="28"/>
    </w:rPr>
  </w:style>
  <w:style w:type="character" w:customStyle="1" w:styleId="50">
    <w:name w:val="标题 5 字符"/>
    <w:basedOn w:val="a0"/>
    <w:link w:val="5"/>
    <w:uiPriority w:val="9"/>
    <w:semiHidden/>
    <w:rsid w:val="00AE7596"/>
    <w:rPr>
      <w:rFonts w:cstheme="majorBidi"/>
      <w:color w:val="2F5496" w:themeColor="accent1" w:themeShade="BF"/>
      <w:sz w:val="24"/>
    </w:rPr>
  </w:style>
  <w:style w:type="character" w:customStyle="1" w:styleId="60">
    <w:name w:val="标题 6 字符"/>
    <w:basedOn w:val="a0"/>
    <w:link w:val="6"/>
    <w:uiPriority w:val="9"/>
    <w:semiHidden/>
    <w:rsid w:val="00AE7596"/>
    <w:rPr>
      <w:rFonts w:cstheme="majorBidi"/>
      <w:b/>
      <w:bCs/>
      <w:color w:val="2F5496" w:themeColor="accent1" w:themeShade="BF"/>
    </w:rPr>
  </w:style>
  <w:style w:type="character" w:customStyle="1" w:styleId="70">
    <w:name w:val="标题 7 字符"/>
    <w:basedOn w:val="a0"/>
    <w:link w:val="7"/>
    <w:uiPriority w:val="9"/>
    <w:semiHidden/>
    <w:rsid w:val="00AE7596"/>
    <w:rPr>
      <w:rFonts w:cstheme="majorBidi"/>
      <w:b/>
      <w:bCs/>
      <w:color w:val="595959" w:themeColor="text1" w:themeTint="A6"/>
    </w:rPr>
  </w:style>
  <w:style w:type="character" w:customStyle="1" w:styleId="80">
    <w:name w:val="标题 8 字符"/>
    <w:basedOn w:val="a0"/>
    <w:link w:val="8"/>
    <w:uiPriority w:val="9"/>
    <w:semiHidden/>
    <w:rsid w:val="00AE7596"/>
    <w:rPr>
      <w:rFonts w:cstheme="majorBidi"/>
      <w:color w:val="595959" w:themeColor="text1" w:themeTint="A6"/>
    </w:rPr>
  </w:style>
  <w:style w:type="character" w:customStyle="1" w:styleId="90">
    <w:name w:val="标题 9 字符"/>
    <w:basedOn w:val="a0"/>
    <w:link w:val="9"/>
    <w:uiPriority w:val="9"/>
    <w:semiHidden/>
    <w:rsid w:val="00AE7596"/>
    <w:rPr>
      <w:rFonts w:eastAsiaTheme="majorEastAsia" w:cstheme="majorBidi"/>
      <w:color w:val="595959" w:themeColor="text1" w:themeTint="A6"/>
    </w:rPr>
  </w:style>
  <w:style w:type="paragraph" w:styleId="a3">
    <w:name w:val="Title"/>
    <w:basedOn w:val="a"/>
    <w:next w:val="a"/>
    <w:link w:val="a4"/>
    <w:uiPriority w:val="10"/>
    <w:qFormat/>
    <w:rsid w:val="00AE75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5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5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5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596"/>
    <w:pPr>
      <w:spacing w:before="160"/>
      <w:jc w:val="center"/>
    </w:pPr>
    <w:rPr>
      <w:i/>
      <w:iCs/>
      <w:color w:val="404040" w:themeColor="text1" w:themeTint="BF"/>
    </w:rPr>
  </w:style>
  <w:style w:type="character" w:customStyle="1" w:styleId="a8">
    <w:name w:val="引用 字符"/>
    <w:basedOn w:val="a0"/>
    <w:link w:val="a7"/>
    <w:uiPriority w:val="29"/>
    <w:rsid w:val="00AE7596"/>
    <w:rPr>
      <w:i/>
      <w:iCs/>
      <w:color w:val="404040" w:themeColor="text1" w:themeTint="BF"/>
    </w:rPr>
  </w:style>
  <w:style w:type="paragraph" w:styleId="a9">
    <w:name w:val="List Paragraph"/>
    <w:basedOn w:val="a"/>
    <w:uiPriority w:val="34"/>
    <w:qFormat/>
    <w:rsid w:val="00AE7596"/>
    <w:pPr>
      <w:ind w:left="720"/>
      <w:contextualSpacing/>
    </w:pPr>
  </w:style>
  <w:style w:type="character" w:styleId="aa">
    <w:name w:val="Intense Emphasis"/>
    <w:basedOn w:val="a0"/>
    <w:uiPriority w:val="21"/>
    <w:qFormat/>
    <w:rsid w:val="00AE7596"/>
    <w:rPr>
      <w:i/>
      <w:iCs/>
      <w:color w:val="2F5496" w:themeColor="accent1" w:themeShade="BF"/>
    </w:rPr>
  </w:style>
  <w:style w:type="paragraph" w:styleId="ab">
    <w:name w:val="Intense Quote"/>
    <w:basedOn w:val="a"/>
    <w:next w:val="a"/>
    <w:link w:val="ac"/>
    <w:uiPriority w:val="30"/>
    <w:qFormat/>
    <w:rsid w:val="00AE75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596"/>
    <w:rPr>
      <w:i/>
      <w:iCs/>
      <w:color w:val="2F5496" w:themeColor="accent1" w:themeShade="BF"/>
    </w:rPr>
  </w:style>
  <w:style w:type="character" w:styleId="ad">
    <w:name w:val="Intense Reference"/>
    <w:basedOn w:val="a0"/>
    <w:uiPriority w:val="32"/>
    <w:qFormat/>
    <w:rsid w:val="00AE75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