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7E67" w14:textId="77777777" w:rsidR="00537D38" w:rsidRDefault="00537D38">
      <w:pPr>
        <w:rPr>
          <w:rFonts w:hint="eastAsia"/>
        </w:rPr>
      </w:pPr>
    </w:p>
    <w:p w14:paraId="3CB3F6FD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陆龟蒙《丁香》的拼音版</w:t>
      </w:r>
    </w:p>
    <w:p w14:paraId="13FB257F" w14:textId="77777777" w:rsidR="00537D38" w:rsidRDefault="00537D38">
      <w:pPr>
        <w:rPr>
          <w:rFonts w:hint="eastAsia"/>
        </w:rPr>
      </w:pPr>
    </w:p>
    <w:p w14:paraId="61E58995" w14:textId="77777777" w:rsidR="00537D38" w:rsidRDefault="00537D38">
      <w:pPr>
        <w:rPr>
          <w:rFonts w:hint="eastAsia"/>
        </w:rPr>
      </w:pPr>
    </w:p>
    <w:p w14:paraId="3E54B41B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在中国古典文学的长河中，陆龟蒙以其独特的风格和深厚的文化底蕴占据了一席之地。作为唐代著名的诗人之一，他的作品常常充满了对自然的热爱与赞美。其中，《丁香》一诗以其细腻的笔触描绘了丁香这一植物的独特之美，为后人留下了一幅生动的自然画卷。</w:t>
      </w:r>
    </w:p>
    <w:p w14:paraId="362B084F" w14:textId="77777777" w:rsidR="00537D38" w:rsidRDefault="00537D38">
      <w:pPr>
        <w:rPr>
          <w:rFonts w:hint="eastAsia"/>
        </w:rPr>
      </w:pPr>
    </w:p>
    <w:p w14:paraId="5E5E60AC" w14:textId="77777777" w:rsidR="00537D38" w:rsidRDefault="00537D38">
      <w:pPr>
        <w:rPr>
          <w:rFonts w:hint="eastAsia"/>
        </w:rPr>
      </w:pPr>
    </w:p>
    <w:p w14:paraId="18790639" w14:textId="77777777" w:rsidR="00537D38" w:rsidRDefault="00537D38">
      <w:pPr>
        <w:rPr>
          <w:rFonts w:hint="eastAsia"/>
        </w:rPr>
      </w:pPr>
    </w:p>
    <w:p w14:paraId="2721EE54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诗歌原文及其拼音</w:t>
      </w:r>
    </w:p>
    <w:p w14:paraId="10ED92C5" w14:textId="77777777" w:rsidR="00537D38" w:rsidRDefault="00537D38">
      <w:pPr>
        <w:rPr>
          <w:rFonts w:hint="eastAsia"/>
        </w:rPr>
      </w:pPr>
    </w:p>
    <w:p w14:paraId="5CF2FA3C" w14:textId="77777777" w:rsidR="00537D38" w:rsidRDefault="00537D38">
      <w:pPr>
        <w:rPr>
          <w:rFonts w:hint="eastAsia"/>
        </w:rPr>
      </w:pPr>
    </w:p>
    <w:p w14:paraId="136DA2DB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为了让更多的人能够领略这首诗的魅力，以下是《丁香》的原文及对应的拼音版：</w:t>
      </w:r>
    </w:p>
    <w:p w14:paraId="4CC72526" w14:textId="77777777" w:rsidR="00537D38" w:rsidRDefault="00537D38">
      <w:pPr>
        <w:rPr>
          <w:rFonts w:hint="eastAsia"/>
        </w:rPr>
      </w:pPr>
    </w:p>
    <w:p w14:paraId="19652C4F" w14:textId="77777777" w:rsidR="00537D38" w:rsidRDefault="00537D38">
      <w:pPr>
        <w:rPr>
          <w:rFonts w:hint="eastAsia"/>
        </w:rPr>
      </w:pPr>
    </w:p>
    <w:p w14:paraId="0E67F262" w14:textId="77777777" w:rsidR="00537D38" w:rsidRDefault="00537D38">
      <w:pPr>
        <w:rPr>
          <w:rFonts w:hint="eastAsia"/>
        </w:rPr>
      </w:pPr>
    </w:p>
    <w:p w14:paraId="21D334BB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丁香</w:t>
      </w:r>
    </w:p>
    <w:p w14:paraId="4EB7BE3E" w14:textId="77777777" w:rsidR="00537D38" w:rsidRDefault="00537D38">
      <w:pPr>
        <w:rPr>
          <w:rFonts w:hint="eastAsia"/>
        </w:rPr>
      </w:pPr>
    </w:p>
    <w:p w14:paraId="765ADD2C" w14:textId="77777777" w:rsidR="00537D38" w:rsidRDefault="00537D38">
      <w:pPr>
        <w:rPr>
          <w:rFonts w:hint="eastAsia"/>
        </w:rPr>
      </w:pPr>
      <w:r>
        <w:rPr>
          <w:rFonts w:hint="eastAsia"/>
        </w:rPr>
        <w:t>Dīng xiāng</w:t>
      </w:r>
    </w:p>
    <w:p w14:paraId="40623341" w14:textId="77777777" w:rsidR="00537D38" w:rsidRDefault="00537D38">
      <w:pPr>
        <w:rPr>
          <w:rFonts w:hint="eastAsia"/>
        </w:rPr>
      </w:pPr>
    </w:p>
    <w:p w14:paraId="6333DFB4" w14:textId="77777777" w:rsidR="00537D38" w:rsidRDefault="00537D38">
      <w:pPr>
        <w:rPr>
          <w:rFonts w:hint="eastAsia"/>
        </w:rPr>
      </w:pPr>
      <w:r>
        <w:rPr>
          <w:rFonts w:hint="eastAsia"/>
        </w:rPr>
        <w:t>江上悠悠人不问，</w:t>
      </w:r>
    </w:p>
    <w:p w14:paraId="74E5A874" w14:textId="77777777" w:rsidR="00537D38" w:rsidRDefault="00537D38">
      <w:pPr>
        <w:rPr>
          <w:rFonts w:hint="eastAsia"/>
        </w:rPr>
      </w:pPr>
    </w:p>
    <w:p w14:paraId="2253C2F6" w14:textId="77777777" w:rsidR="00537D38" w:rsidRDefault="00537D38">
      <w:pPr>
        <w:rPr>
          <w:rFonts w:hint="eastAsia"/>
        </w:rPr>
      </w:pPr>
      <w:r>
        <w:rPr>
          <w:rFonts w:hint="eastAsia"/>
        </w:rPr>
        <w:t>Jiāng shàng yōu yōu rén bù wèn,</w:t>
      </w:r>
    </w:p>
    <w:p w14:paraId="60ED623B" w14:textId="77777777" w:rsidR="00537D38" w:rsidRDefault="00537D38">
      <w:pPr>
        <w:rPr>
          <w:rFonts w:hint="eastAsia"/>
        </w:rPr>
      </w:pPr>
    </w:p>
    <w:p w14:paraId="64CF03B9" w14:textId="77777777" w:rsidR="00537D38" w:rsidRDefault="00537D38">
      <w:pPr>
        <w:rPr>
          <w:rFonts w:hint="eastAsia"/>
        </w:rPr>
      </w:pPr>
      <w:r>
        <w:rPr>
          <w:rFonts w:hint="eastAsia"/>
        </w:rPr>
        <w:t>一年老一年。</w:t>
      </w:r>
    </w:p>
    <w:p w14:paraId="3ACB1896" w14:textId="77777777" w:rsidR="00537D38" w:rsidRDefault="00537D38">
      <w:pPr>
        <w:rPr>
          <w:rFonts w:hint="eastAsia"/>
        </w:rPr>
      </w:pPr>
    </w:p>
    <w:p w14:paraId="38E25B8D" w14:textId="77777777" w:rsidR="00537D38" w:rsidRDefault="00537D38">
      <w:pPr>
        <w:rPr>
          <w:rFonts w:hint="eastAsia"/>
        </w:rPr>
      </w:pPr>
      <w:r>
        <w:rPr>
          <w:rFonts w:hint="eastAsia"/>
        </w:rPr>
        <w:t>Yī nián lǎo yī nián.</w:t>
      </w:r>
    </w:p>
    <w:p w14:paraId="2ADA38C8" w14:textId="77777777" w:rsidR="00537D38" w:rsidRDefault="00537D38">
      <w:pPr>
        <w:rPr>
          <w:rFonts w:hint="eastAsia"/>
        </w:rPr>
      </w:pPr>
    </w:p>
    <w:p w14:paraId="5D711CD7" w14:textId="77777777" w:rsidR="00537D38" w:rsidRDefault="00537D38">
      <w:pPr>
        <w:rPr>
          <w:rFonts w:hint="eastAsia"/>
        </w:rPr>
      </w:pPr>
      <w:r>
        <w:rPr>
          <w:rFonts w:hint="eastAsia"/>
        </w:rPr>
        <w:t>百草千花共待时，</w:t>
      </w:r>
    </w:p>
    <w:p w14:paraId="7370C675" w14:textId="77777777" w:rsidR="00537D38" w:rsidRDefault="00537D38">
      <w:pPr>
        <w:rPr>
          <w:rFonts w:hint="eastAsia"/>
        </w:rPr>
      </w:pPr>
    </w:p>
    <w:p w14:paraId="19857968" w14:textId="77777777" w:rsidR="00537D38" w:rsidRDefault="00537D38">
      <w:pPr>
        <w:rPr>
          <w:rFonts w:hint="eastAsia"/>
        </w:rPr>
      </w:pPr>
      <w:r>
        <w:rPr>
          <w:rFonts w:hint="eastAsia"/>
        </w:rPr>
        <w:t>Bǎi cǎo qiān huā gòng dài shí,</w:t>
      </w:r>
    </w:p>
    <w:p w14:paraId="022EDD55" w14:textId="77777777" w:rsidR="00537D38" w:rsidRDefault="00537D38">
      <w:pPr>
        <w:rPr>
          <w:rFonts w:hint="eastAsia"/>
        </w:rPr>
      </w:pPr>
    </w:p>
    <w:p w14:paraId="6F22F041" w14:textId="77777777" w:rsidR="00537D38" w:rsidRDefault="00537D38">
      <w:pPr>
        <w:rPr>
          <w:rFonts w:hint="eastAsia"/>
        </w:rPr>
      </w:pPr>
      <w:r>
        <w:rPr>
          <w:rFonts w:hint="eastAsia"/>
        </w:rPr>
        <w:t>春风先到玉梅边。</w:t>
      </w:r>
    </w:p>
    <w:p w14:paraId="6CCE22B1" w14:textId="77777777" w:rsidR="00537D38" w:rsidRDefault="00537D38">
      <w:pPr>
        <w:rPr>
          <w:rFonts w:hint="eastAsia"/>
        </w:rPr>
      </w:pPr>
    </w:p>
    <w:p w14:paraId="4FE576F5" w14:textId="77777777" w:rsidR="00537D38" w:rsidRDefault="00537D38">
      <w:pPr>
        <w:rPr>
          <w:rFonts w:hint="eastAsia"/>
        </w:rPr>
      </w:pPr>
      <w:r>
        <w:rPr>
          <w:rFonts w:hint="eastAsia"/>
        </w:rPr>
        <w:t>Chūn fēng xiān dào yù méi biān.</w:t>
      </w:r>
    </w:p>
    <w:p w14:paraId="08769C5F" w14:textId="77777777" w:rsidR="00537D38" w:rsidRDefault="00537D38">
      <w:pPr>
        <w:rPr>
          <w:rFonts w:hint="eastAsia"/>
        </w:rPr>
      </w:pPr>
    </w:p>
    <w:p w14:paraId="0F6E5751" w14:textId="77777777" w:rsidR="00537D38" w:rsidRDefault="00537D38">
      <w:pPr>
        <w:rPr>
          <w:rFonts w:hint="eastAsia"/>
        </w:rPr>
      </w:pPr>
    </w:p>
    <w:p w14:paraId="1FBC9DC2" w14:textId="77777777" w:rsidR="00537D38" w:rsidRDefault="00537D38">
      <w:pPr>
        <w:rPr>
          <w:rFonts w:hint="eastAsia"/>
        </w:rPr>
      </w:pPr>
    </w:p>
    <w:p w14:paraId="7A5A1B49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诗意解析</w:t>
      </w:r>
    </w:p>
    <w:p w14:paraId="390CB1DA" w14:textId="77777777" w:rsidR="00537D38" w:rsidRDefault="00537D38">
      <w:pPr>
        <w:rPr>
          <w:rFonts w:hint="eastAsia"/>
        </w:rPr>
      </w:pPr>
    </w:p>
    <w:p w14:paraId="759A6DB2" w14:textId="77777777" w:rsidR="00537D38" w:rsidRDefault="00537D38">
      <w:pPr>
        <w:rPr>
          <w:rFonts w:hint="eastAsia"/>
        </w:rPr>
      </w:pPr>
    </w:p>
    <w:p w14:paraId="02926395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通过这些简单的诗句，陆龟蒙表达了他对时光流逝的感慨以及对自然变化的敏感观察。"江上悠悠人不问"一句，诗人用“悠悠”来形容江水的流淌，暗示了时间的无情和人们的冷漠；而“一年老一年”，则直白地道出了岁月不饶人的事实。接下来，“百草千花共待时”，展现了万物等待春天到来的景象，充满了生机与希望。最后一句“春风先到玉梅边”，诗人巧妙地将春风拟人化，赋予它选择的能力，使得整首诗在宁静之中透露出一丝灵动。</w:t>
      </w:r>
    </w:p>
    <w:p w14:paraId="218933FB" w14:textId="77777777" w:rsidR="00537D38" w:rsidRDefault="00537D38">
      <w:pPr>
        <w:rPr>
          <w:rFonts w:hint="eastAsia"/>
        </w:rPr>
      </w:pPr>
    </w:p>
    <w:p w14:paraId="248173F8" w14:textId="77777777" w:rsidR="00537D38" w:rsidRDefault="00537D38">
      <w:pPr>
        <w:rPr>
          <w:rFonts w:hint="eastAsia"/>
        </w:rPr>
      </w:pPr>
    </w:p>
    <w:p w14:paraId="6DA64F0B" w14:textId="77777777" w:rsidR="00537D38" w:rsidRDefault="00537D38">
      <w:pPr>
        <w:rPr>
          <w:rFonts w:hint="eastAsia"/>
        </w:rPr>
      </w:pPr>
    </w:p>
    <w:p w14:paraId="6917D78E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文化背景与影响</w:t>
      </w:r>
    </w:p>
    <w:p w14:paraId="12A75C0D" w14:textId="77777777" w:rsidR="00537D38" w:rsidRDefault="00537D38">
      <w:pPr>
        <w:rPr>
          <w:rFonts w:hint="eastAsia"/>
        </w:rPr>
      </w:pPr>
    </w:p>
    <w:p w14:paraId="750D584F" w14:textId="77777777" w:rsidR="00537D38" w:rsidRDefault="00537D38">
      <w:pPr>
        <w:rPr>
          <w:rFonts w:hint="eastAsia"/>
        </w:rPr>
      </w:pPr>
    </w:p>
    <w:p w14:paraId="092C8B1E" w14:textId="77777777" w:rsidR="00537D38" w:rsidRDefault="00537D38">
      <w:pPr>
        <w:rPr>
          <w:rFonts w:hint="eastAsia"/>
        </w:rPr>
      </w:pPr>
      <w:r>
        <w:rPr>
          <w:rFonts w:hint="eastAsia"/>
        </w:rPr>
        <w:lastRenderedPageBreak/>
        <w:tab/>
        <w:t>《丁香》不仅是一首优美的抒情诗，它也反映了当时的社会文化和人们的精神追求。唐时期是中国历史上一个文化艺术高度繁荣的时代，人们对诗词创作有着极高的热情。陆龟蒙在这首诗里融入了自己的情感体验和个人见解，使之成为那个时代的一个缩影。这首诗也为后来的文人墨客提供了丰富的灵感源泉，在中国文学史上留下了不可磨灭的一笔。</w:t>
      </w:r>
    </w:p>
    <w:p w14:paraId="4BA6074B" w14:textId="77777777" w:rsidR="00537D38" w:rsidRDefault="00537D38">
      <w:pPr>
        <w:rPr>
          <w:rFonts w:hint="eastAsia"/>
        </w:rPr>
      </w:pPr>
    </w:p>
    <w:p w14:paraId="38CC4BA3" w14:textId="77777777" w:rsidR="00537D38" w:rsidRDefault="00537D38">
      <w:pPr>
        <w:rPr>
          <w:rFonts w:hint="eastAsia"/>
        </w:rPr>
      </w:pPr>
    </w:p>
    <w:p w14:paraId="60E6B8E3" w14:textId="77777777" w:rsidR="00537D38" w:rsidRDefault="00537D38">
      <w:pPr>
        <w:rPr>
          <w:rFonts w:hint="eastAsia"/>
        </w:rPr>
      </w:pPr>
    </w:p>
    <w:p w14:paraId="239E79AC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0E150E" w14:textId="77777777" w:rsidR="00537D38" w:rsidRDefault="00537D38">
      <w:pPr>
        <w:rPr>
          <w:rFonts w:hint="eastAsia"/>
        </w:rPr>
      </w:pPr>
    </w:p>
    <w:p w14:paraId="399FD1A2" w14:textId="77777777" w:rsidR="00537D38" w:rsidRDefault="00537D38">
      <w:pPr>
        <w:rPr>
          <w:rFonts w:hint="eastAsia"/>
        </w:rPr>
      </w:pPr>
    </w:p>
    <w:p w14:paraId="2CE43793" w14:textId="77777777" w:rsidR="00537D38" w:rsidRDefault="00537D38">
      <w:pPr>
        <w:rPr>
          <w:rFonts w:hint="eastAsia"/>
        </w:rPr>
      </w:pPr>
      <w:r>
        <w:rPr>
          <w:rFonts w:hint="eastAsia"/>
        </w:rPr>
        <w:tab/>
        <w:t>回顾陆龟蒙的《丁香》，我们不仅能感受到诗人对自然之美的深刻体会，还能体会到他对于生命意义的思考。即使历经千年，这首诗依然散发着迷人的魅力，提醒着我们珍惜眼前的美好，并对未来保持乐观的态度。无论是欣赏其文字上的优美，还是领悟其中蕴含的人生哲理，《丁香》都值得我们细细品味。</w:t>
      </w:r>
    </w:p>
    <w:p w14:paraId="66852421" w14:textId="77777777" w:rsidR="00537D38" w:rsidRDefault="00537D38">
      <w:pPr>
        <w:rPr>
          <w:rFonts w:hint="eastAsia"/>
        </w:rPr>
      </w:pPr>
    </w:p>
    <w:p w14:paraId="3BFC4D04" w14:textId="77777777" w:rsidR="00537D38" w:rsidRDefault="00537D38">
      <w:pPr>
        <w:rPr>
          <w:rFonts w:hint="eastAsia"/>
        </w:rPr>
      </w:pPr>
    </w:p>
    <w:p w14:paraId="3BE4EE9D" w14:textId="77777777" w:rsidR="00537D38" w:rsidRDefault="00537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400E8" w14:textId="5923579C" w:rsidR="004E4F93" w:rsidRDefault="004E4F93"/>
    <w:sectPr w:rsidR="004E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93"/>
    <w:rsid w:val="004E4F93"/>
    <w:rsid w:val="00537D3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3F1C3-6D6A-45BF-81D1-04859B4E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