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C8E4" w14:textId="77777777" w:rsidR="004303FD" w:rsidRDefault="004303FD">
      <w:pPr>
        <w:rPr>
          <w:rFonts w:hint="eastAsia"/>
        </w:rPr>
      </w:pPr>
      <w:r>
        <w:rPr>
          <w:rFonts w:hint="eastAsia"/>
        </w:rPr>
        <w:t>《世说新语二则咏雪》原文带拼音：古典文学的音韵之美</w:t>
      </w:r>
    </w:p>
    <w:p w14:paraId="469204AB" w14:textId="77777777" w:rsidR="004303FD" w:rsidRDefault="004303FD">
      <w:pPr>
        <w:rPr>
          <w:rFonts w:hint="eastAsia"/>
        </w:rPr>
      </w:pPr>
      <w:r>
        <w:rPr>
          <w:rFonts w:hint="eastAsia"/>
        </w:rPr>
        <w:t>在中华文化的长河中，古代文学作品犹如璀璨星辰，照亮了历史的天空。《世说新语》作为一部记录魏晋时期名士言行轶事的小说集，其独特的风格和深刻的内涵使其成为后世研究这一时期文化的重要资料。其中“咏雪”一则更是以其优美的文字和生动的情景描绘而广为流传。</w:t>
      </w:r>
    </w:p>
    <w:p w14:paraId="5EBDD36B" w14:textId="77777777" w:rsidR="004303FD" w:rsidRDefault="004303FD">
      <w:pPr>
        <w:rPr>
          <w:rFonts w:hint="eastAsia"/>
        </w:rPr>
      </w:pPr>
    </w:p>
    <w:p w14:paraId="35933F4E" w14:textId="77777777" w:rsidR="004303FD" w:rsidRDefault="004303FD">
      <w:pPr>
        <w:rPr>
          <w:rFonts w:hint="eastAsia"/>
        </w:rPr>
      </w:pPr>
      <w:r>
        <w:rPr>
          <w:rFonts w:hint="eastAsia"/>
        </w:rPr>
        <w:t>谢家聚会：一个冬天的故事</w:t>
      </w:r>
    </w:p>
    <w:p w14:paraId="11D0C66B" w14:textId="77777777" w:rsidR="004303FD" w:rsidRDefault="004303FD">
      <w:pPr>
        <w:rPr>
          <w:rFonts w:hint="eastAsia"/>
        </w:rPr>
      </w:pPr>
      <w:r>
        <w:rPr>
          <w:rFonts w:hint="eastAsia"/>
        </w:rPr>
        <w:t>《世说新语·言语第二》记载：“谢太傅寒雪日内集，与儿女讲论文义。俄而雪骤，公欣然曰：‘白雪纷纷何所似？’兄子胡儿曰：‘撒盐空中差可拟。’兄女曰：‘未若柳絮因风起。’公大笑乐。”这段描述展现了东晋时期谢安家族的一次家庭聚会，在那个寒冷的冬日里，他们围坐在一起讨论文章的意义。当外面突然下起了大雪时，谢安便以这自然景象发问，想要看看孩子们如何形容这场突如其来的美景。</w:t>
      </w:r>
    </w:p>
    <w:p w14:paraId="12917E3D" w14:textId="77777777" w:rsidR="004303FD" w:rsidRDefault="004303FD">
      <w:pPr>
        <w:rPr>
          <w:rFonts w:hint="eastAsia"/>
        </w:rPr>
      </w:pPr>
    </w:p>
    <w:p w14:paraId="317999CB" w14:textId="77777777" w:rsidR="004303FD" w:rsidRDefault="004303FD">
      <w:pPr>
        <w:rPr>
          <w:rFonts w:hint="eastAsia"/>
        </w:rPr>
      </w:pPr>
      <w:r>
        <w:rPr>
          <w:rFonts w:hint="eastAsia"/>
        </w:rPr>
        <w:t>撒盐空中：朴素的比喻</w:t>
      </w:r>
    </w:p>
    <w:p w14:paraId="2765ADC2" w14:textId="77777777" w:rsidR="004303FD" w:rsidRDefault="004303FD">
      <w:pPr>
        <w:rPr>
          <w:rFonts w:hint="eastAsia"/>
        </w:rPr>
      </w:pPr>
      <w:r>
        <w:rPr>
          <w:rFonts w:hint="eastAsia"/>
        </w:rPr>
        <w:t>兄子胡儿的回答是“撒盐空中差可拟”，这句话的意思是说雪花像被撒向空中的细盐一样。这个比喻虽然简单直接，却十分贴切地反映了当时人们对于降雪最初的印象。古人生活中常见的盐粒，在这里成为了对雪花形态最直观的诠释，尽管这样的比较并不完全精确，但在那个时代背景下，它已经能够很好地传达出雪花纷飞的感觉。</w:t>
      </w:r>
    </w:p>
    <w:p w14:paraId="422665E9" w14:textId="77777777" w:rsidR="004303FD" w:rsidRDefault="004303FD">
      <w:pPr>
        <w:rPr>
          <w:rFonts w:hint="eastAsia"/>
        </w:rPr>
      </w:pPr>
    </w:p>
    <w:p w14:paraId="5553805A" w14:textId="77777777" w:rsidR="004303FD" w:rsidRDefault="004303FD">
      <w:pPr>
        <w:rPr>
          <w:rFonts w:hint="eastAsia"/>
        </w:rPr>
      </w:pPr>
      <w:r>
        <w:rPr>
          <w:rFonts w:hint="eastAsia"/>
        </w:rPr>
        <w:t>柳絮因风：诗意的联想</w:t>
      </w:r>
    </w:p>
    <w:p w14:paraId="7F4FA568" w14:textId="77777777" w:rsidR="004303FD" w:rsidRDefault="004303FD">
      <w:pPr>
        <w:rPr>
          <w:rFonts w:hint="eastAsia"/>
        </w:rPr>
      </w:pPr>
      <w:r>
        <w:rPr>
          <w:rFonts w:hint="eastAsia"/>
        </w:rPr>
        <w:t>而谢安哥哥的女儿，则给出了更为浪漫且富有诗意的答案——“未若柳絮因风起”。她将雪花比作随风飘舞的柳絮，这种想象不仅更加形象生动，而且充满了艺术气息。柳絮轻盈柔软，在微风的作用下四处飞扬，正如同那漫天飞舞的雪花一般。通过这样一种巧妙的类比，不仅让人感受到了大自然的魅力，也体现了女性细腻的情感世界以及她们对美好事物敏锐的感知能力。</w:t>
      </w:r>
    </w:p>
    <w:p w14:paraId="0DB65E32" w14:textId="77777777" w:rsidR="004303FD" w:rsidRDefault="004303FD">
      <w:pPr>
        <w:rPr>
          <w:rFonts w:hint="eastAsia"/>
        </w:rPr>
      </w:pPr>
    </w:p>
    <w:p w14:paraId="7D4AFE3C" w14:textId="77777777" w:rsidR="004303FD" w:rsidRDefault="004303FD">
      <w:pPr>
        <w:rPr>
          <w:rFonts w:hint="eastAsia"/>
        </w:rPr>
      </w:pPr>
      <w:r>
        <w:rPr>
          <w:rFonts w:hint="eastAsia"/>
        </w:rPr>
        <w:t>公大笑乐：和谐的家庭氛围</w:t>
      </w:r>
    </w:p>
    <w:p w14:paraId="146419A3" w14:textId="77777777" w:rsidR="004303FD" w:rsidRDefault="004303FD">
      <w:pPr>
        <w:rPr>
          <w:rFonts w:hint="eastAsia"/>
        </w:rPr>
      </w:pPr>
      <w:r>
        <w:rPr>
          <w:rFonts w:hint="eastAsia"/>
        </w:rPr>
        <w:t>面对两个孩子给出的不同答案，谢安并没有表现出偏爱某一方的态度，而是开怀大笑，并从中得到了乐趣。从这个细节可以看出，在这个充满智慧和才情的家庭里，长辈们鼓励晚辈发表自己的见解，并尊重每个人的想法。这种开放包容的家庭教育方式，无疑有助于培养孩子们独立思考的能力和创造力。</w:t>
      </w:r>
    </w:p>
    <w:p w14:paraId="0CA3FFA1" w14:textId="77777777" w:rsidR="004303FD" w:rsidRDefault="004303FD">
      <w:pPr>
        <w:rPr>
          <w:rFonts w:hint="eastAsia"/>
        </w:rPr>
      </w:pPr>
    </w:p>
    <w:p w14:paraId="2F88F7CD" w14:textId="77777777" w:rsidR="004303FD" w:rsidRDefault="004303FD">
      <w:pPr>
        <w:rPr>
          <w:rFonts w:hint="eastAsia"/>
        </w:rPr>
      </w:pPr>
      <w:r>
        <w:rPr>
          <w:rFonts w:hint="eastAsia"/>
        </w:rPr>
        <w:t>原文及拼音：传承千年的经典</w:t>
      </w:r>
    </w:p>
    <w:p w14:paraId="296CDF88" w14:textId="77777777" w:rsidR="004303FD" w:rsidRDefault="004303FD">
      <w:pPr>
        <w:rPr>
          <w:rFonts w:hint="eastAsia"/>
        </w:rPr>
      </w:pPr>
      <w:r>
        <w:rPr>
          <w:rFonts w:hint="eastAsia"/>
        </w:rPr>
        <w:t>让我们一起来欣赏一下带有拼音标注的原文：</w:t>
      </w:r>
    </w:p>
    <w:p w14:paraId="2B9E98DB" w14:textId="77777777" w:rsidR="004303FD" w:rsidRDefault="004303FD">
      <w:pPr>
        <w:rPr>
          <w:rFonts w:hint="eastAsia"/>
        </w:rPr>
      </w:pPr>
    </w:p>
    <w:p w14:paraId="7D153147" w14:textId="77777777" w:rsidR="004303FD" w:rsidRDefault="004303FD">
      <w:pPr>
        <w:rPr>
          <w:rFonts w:hint="eastAsia"/>
        </w:rPr>
      </w:pPr>
      <w:r>
        <w:rPr>
          <w:rFonts w:hint="eastAsia"/>
        </w:rPr>
        <w:t xml:space="preserve"> xiè tài fù hán xuě rì nèi jí ，yǔ ér nǚ jiǎng lùn wén yì 。</w:t>
      </w:r>
    </w:p>
    <w:p w14:paraId="5FF6AAEF" w14:textId="77777777" w:rsidR="004303FD" w:rsidRDefault="004303FD">
      <w:pPr>
        <w:rPr>
          <w:rFonts w:hint="eastAsia"/>
        </w:rPr>
      </w:pPr>
      <w:r>
        <w:rPr>
          <w:rFonts w:hint="eastAsia"/>
        </w:rPr>
        <w:t xml:space="preserve"> ruò ér xuě zhòu ，gōng xīn rán yuē ： “ bái xuě fēn fēn hé suǒ sì ？”</w:t>
      </w:r>
    </w:p>
    <w:p w14:paraId="083AF677" w14:textId="77777777" w:rsidR="004303FD" w:rsidRDefault="004303FD">
      <w:pPr>
        <w:rPr>
          <w:rFonts w:hint="eastAsia"/>
        </w:rPr>
      </w:pPr>
      <w:r>
        <w:rPr>
          <w:rFonts w:hint="eastAsia"/>
        </w:rPr>
        <w:t xml:space="preserve"> xiōng zǐ hú ér yuē ： “ sǎ yán kōng zhōng chā kě nǐ 。”</w:t>
      </w:r>
    </w:p>
    <w:p w14:paraId="038C941F" w14:textId="77777777" w:rsidR="004303FD" w:rsidRDefault="004303FD">
      <w:pPr>
        <w:rPr>
          <w:rFonts w:hint="eastAsia"/>
        </w:rPr>
      </w:pPr>
      <w:r>
        <w:rPr>
          <w:rFonts w:hint="eastAsia"/>
        </w:rPr>
        <w:t xml:space="preserve"> xiōng nǚ yuē ： “ wèi ruò liǔ xù yīn fēng qǐ 。”</w:t>
      </w:r>
    </w:p>
    <w:p w14:paraId="032D04B2" w14:textId="77777777" w:rsidR="004303FD" w:rsidRDefault="004303FD">
      <w:pPr>
        <w:rPr>
          <w:rFonts w:hint="eastAsia"/>
        </w:rPr>
      </w:pPr>
      <w:r>
        <w:rPr>
          <w:rFonts w:hint="eastAsia"/>
        </w:rPr>
        <w:t xml:space="preserve"> gōng dà xiào lè 。</w:t>
      </w:r>
    </w:p>
    <w:p w14:paraId="08C3A58C" w14:textId="77777777" w:rsidR="004303FD" w:rsidRDefault="004303FD">
      <w:pPr>
        <w:rPr>
          <w:rFonts w:hint="eastAsia"/>
        </w:rPr>
      </w:pPr>
    </w:p>
    <w:p w14:paraId="636F39B9" w14:textId="77777777" w:rsidR="004303FD" w:rsidRDefault="004303FD">
      <w:pPr>
        <w:rPr>
          <w:rFonts w:hint="eastAsia"/>
        </w:rPr>
      </w:pPr>
    </w:p>
    <w:p w14:paraId="37DB2571" w14:textId="77777777" w:rsidR="004303FD" w:rsidRDefault="004303FD">
      <w:pPr>
        <w:rPr>
          <w:rFonts w:hint="eastAsia"/>
        </w:rPr>
      </w:pPr>
      <w:r>
        <w:rPr>
          <w:rFonts w:hint="eastAsia"/>
        </w:rPr>
        <w:t>最后的总结：感受古人的智慧与情怀</w:t>
      </w:r>
    </w:p>
    <w:p w14:paraId="2098F6EF" w14:textId="77777777" w:rsidR="004303FD" w:rsidRDefault="004303FD">
      <w:pPr>
        <w:rPr>
          <w:rFonts w:hint="eastAsia"/>
        </w:rPr>
      </w:pPr>
      <w:r>
        <w:rPr>
          <w:rFonts w:hint="eastAsia"/>
        </w:rPr>
        <w:t>通过对《世说新语》中“咏雪”一则的学习，我们不仅可以了解到古代文人雅士的生活情趣，还可以感受到他们对于自然之美的热爱以及对家庭成员之间温馨互动的珍视。这些简短却意蕴深远的文字，也为我们提供了一个窥探魏晋文化风貌的窗口，使我们可以跨越时空界限，与那些伟大的灵魂进行对话。</w:t>
      </w:r>
    </w:p>
    <w:p w14:paraId="41E7548A" w14:textId="77777777" w:rsidR="004303FD" w:rsidRDefault="004303FD">
      <w:pPr>
        <w:rPr>
          <w:rFonts w:hint="eastAsia"/>
        </w:rPr>
      </w:pPr>
    </w:p>
    <w:p w14:paraId="17666907" w14:textId="77777777" w:rsidR="004303FD" w:rsidRDefault="004303FD">
      <w:pPr>
        <w:rPr>
          <w:rFonts w:hint="eastAsia"/>
        </w:rPr>
      </w:pPr>
      <w:r>
        <w:rPr>
          <w:rFonts w:hint="eastAsia"/>
        </w:rPr>
        <w:t>本文是由每日文章网(2345lzwz.cn)为大家创作</w:t>
      </w:r>
    </w:p>
    <w:p w14:paraId="6E4CA432" w14:textId="211E0304" w:rsidR="0015672D" w:rsidRDefault="0015672D"/>
    <w:sectPr w:rsidR="00156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2D"/>
    <w:rsid w:val="0015672D"/>
    <w:rsid w:val="003B267A"/>
    <w:rsid w:val="0043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7E830-EE8A-4529-8DDA-A5C9CB8D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72D"/>
    <w:rPr>
      <w:rFonts w:cstheme="majorBidi"/>
      <w:color w:val="2F5496" w:themeColor="accent1" w:themeShade="BF"/>
      <w:sz w:val="28"/>
      <w:szCs w:val="28"/>
    </w:rPr>
  </w:style>
  <w:style w:type="character" w:customStyle="1" w:styleId="50">
    <w:name w:val="标题 5 字符"/>
    <w:basedOn w:val="a0"/>
    <w:link w:val="5"/>
    <w:uiPriority w:val="9"/>
    <w:semiHidden/>
    <w:rsid w:val="0015672D"/>
    <w:rPr>
      <w:rFonts w:cstheme="majorBidi"/>
      <w:color w:val="2F5496" w:themeColor="accent1" w:themeShade="BF"/>
      <w:sz w:val="24"/>
    </w:rPr>
  </w:style>
  <w:style w:type="character" w:customStyle="1" w:styleId="60">
    <w:name w:val="标题 6 字符"/>
    <w:basedOn w:val="a0"/>
    <w:link w:val="6"/>
    <w:uiPriority w:val="9"/>
    <w:semiHidden/>
    <w:rsid w:val="0015672D"/>
    <w:rPr>
      <w:rFonts w:cstheme="majorBidi"/>
      <w:b/>
      <w:bCs/>
      <w:color w:val="2F5496" w:themeColor="accent1" w:themeShade="BF"/>
    </w:rPr>
  </w:style>
  <w:style w:type="character" w:customStyle="1" w:styleId="70">
    <w:name w:val="标题 7 字符"/>
    <w:basedOn w:val="a0"/>
    <w:link w:val="7"/>
    <w:uiPriority w:val="9"/>
    <w:semiHidden/>
    <w:rsid w:val="0015672D"/>
    <w:rPr>
      <w:rFonts w:cstheme="majorBidi"/>
      <w:b/>
      <w:bCs/>
      <w:color w:val="595959" w:themeColor="text1" w:themeTint="A6"/>
    </w:rPr>
  </w:style>
  <w:style w:type="character" w:customStyle="1" w:styleId="80">
    <w:name w:val="标题 8 字符"/>
    <w:basedOn w:val="a0"/>
    <w:link w:val="8"/>
    <w:uiPriority w:val="9"/>
    <w:semiHidden/>
    <w:rsid w:val="0015672D"/>
    <w:rPr>
      <w:rFonts w:cstheme="majorBidi"/>
      <w:color w:val="595959" w:themeColor="text1" w:themeTint="A6"/>
    </w:rPr>
  </w:style>
  <w:style w:type="character" w:customStyle="1" w:styleId="90">
    <w:name w:val="标题 9 字符"/>
    <w:basedOn w:val="a0"/>
    <w:link w:val="9"/>
    <w:uiPriority w:val="9"/>
    <w:semiHidden/>
    <w:rsid w:val="0015672D"/>
    <w:rPr>
      <w:rFonts w:eastAsiaTheme="majorEastAsia" w:cstheme="majorBidi"/>
      <w:color w:val="595959" w:themeColor="text1" w:themeTint="A6"/>
    </w:rPr>
  </w:style>
  <w:style w:type="paragraph" w:styleId="a3">
    <w:name w:val="Title"/>
    <w:basedOn w:val="a"/>
    <w:next w:val="a"/>
    <w:link w:val="a4"/>
    <w:uiPriority w:val="10"/>
    <w:qFormat/>
    <w:rsid w:val="00156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72D"/>
    <w:pPr>
      <w:spacing w:before="160"/>
      <w:jc w:val="center"/>
    </w:pPr>
    <w:rPr>
      <w:i/>
      <w:iCs/>
      <w:color w:val="404040" w:themeColor="text1" w:themeTint="BF"/>
    </w:rPr>
  </w:style>
  <w:style w:type="character" w:customStyle="1" w:styleId="a8">
    <w:name w:val="引用 字符"/>
    <w:basedOn w:val="a0"/>
    <w:link w:val="a7"/>
    <w:uiPriority w:val="29"/>
    <w:rsid w:val="0015672D"/>
    <w:rPr>
      <w:i/>
      <w:iCs/>
      <w:color w:val="404040" w:themeColor="text1" w:themeTint="BF"/>
    </w:rPr>
  </w:style>
  <w:style w:type="paragraph" w:styleId="a9">
    <w:name w:val="List Paragraph"/>
    <w:basedOn w:val="a"/>
    <w:uiPriority w:val="34"/>
    <w:qFormat/>
    <w:rsid w:val="0015672D"/>
    <w:pPr>
      <w:ind w:left="720"/>
      <w:contextualSpacing/>
    </w:pPr>
  </w:style>
  <w:style w:type="character" w:styleId="aa">
    <w:name w:val="Intense Emphasis"/>
    <w:basedOn w:val="a0"/>
    <w:uiPriority w:val="21"/>
    <w:qFormat/>
    <w:rsid w:val="0015672D"/>
    <w:rPr>
      <w:i/>
      <w:iCs/>
      <w:color w:val="2F5496" w:themeColor="accent1" w:themeShade="BF"/>
    </w:rPr>
  </w:style>
  <w:style w:type="paragraph" w:styleId="ab">
    <w:name w:val="Intense Quote"/>
    <w:basedOn w:val="a"/>
    <w:next w:val="a"/>
    <w:link w:val="ac"/>
    <w:uiPriority w:val="30"/>
    <w:qFormat/>
    <w:rsid w:val="00156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72D"/>
    <w:rPr>
      <w:i/>
      <w:iCs/>
      <w:color w:val="2F5496" w:themeColor="accent1" w:themeShade="BF"/>
    </w:rPr>
  </w:style>
  <w:style w:type="character" w:styleId="ad">
    <w:name w:val="Intense Reference"/>
    <w:basedOn w:val="a0"/>
    <w:uiPriority w:val="32"/>
    <w:qFormat/>
    <w:rsid w:val="00156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