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D145" w14:textId="77777777" w:rsidR="005572EE" w:rsidRDefault="005572EE">
      <w:pPr>
        <w:rPr>
          <w:rFonts w:hint="eastAsia"/>
        </w:rPr>
      </w:pPr>
      <w:r>
        <w:rPr>
          <w:rFonts w:hint="eastAsia"/>
        </w:rPr>
        <w:t>卡脖子问题的拼音：ka zi bo wen ti</w:t>
      </w:r>
    </w:p>
    <w:p w14:paraId="1408FFCE" w14:textId="77777777" w:rsidR="005572EE" w:rsidRDefault="005572EE">
      <w:pPr>
        <w:rPr>
          <w:rFonts w:hint="eastAsia"/>
        </w:rPr>
      </w:pPr>
      <w:r>
        <w:rPr>
          <w:rFonts w:hint="eastAsia"/>
        </w:rPr>
        <w:t>在当今全球化背景下，国际间的科技交流与合作日益频繁，但与此“卡脖子问题”成为了中国以及全球其他经济体面临的严峻挑战。这一概念指的是在关键技术领域中，由于对外部技术依赖度高，一旦供应中断或受到限制，将对本国相关产业造成严重影响的问题。它不仅关乎一个国家的经济安全，更涉及到国家安全和发展战略。</w:t>
      </w:r>
    </w:p>
    <w:p w14:paraId="137E7DA2" w14:textId="77777777" w:rsidR="005572EE" w:rsidRDefault="005572EE">
      <w:pPr>
        <w:rPr>
          <w:rFonts w:hint="eastAsia"/>
        </w:rPr>
      </w:pPr>
    </w:p>
    <w:p w14:paraId="67F2A28C" w14:textId="77777777" w:rsidR="005572EE" w:rsidRDefault="005572EE">
      <w:pPr>
        <w:rPr>
          <w:rFonts w:hint="eastAsia"/>
        </w:rPr>
      </w:pPr>
      <w:r>
        <w:rPr>
          <w:rFonts w:hint="eastAsia"/>
        </w:rPr>
        <w:t>历史背景与发展</w:t>
      </w:r>
    </w:p>
    <w:p w14:paraId="384C52AF" w14:textId="77777777" w:rsidR="005572EE" w:rsidRDefault="005572EE">
      <w:pPr>
        <w:rPr>
          <w:rFonts w:hint="eastAsia"/>
        </w:rPr>
      </w:pPr>
      <w:r>
        <w:rPr>
          <w:rFonts w:hint="eastAsia"/>
        </w:rPr>
        <w:t>回顾历史，许多发达国家在其工业化进程中也曾遭遇类似困境。例如，在冷战期间，苏联因西方国家实施的技术封锁，导致其在计算机技术和半导体制造等领域的发展滞后。而美国在二战后通过建立一系列多边出口管制机制，如巴黎统筹委员会（CoCom），对社会主义阵营进行技术禁运。随着信息技术革命的到来，这些措施演变为更加复杂的贸易和技术壁垒。</w:t>
      </w:r>
    </w:p>
    <w:p w14:paraId="7D4F776E" w14:textId="77777777" w:rsidR="005572EE" w:rsidRDefault="005572EE">
      <w:pPr>
        <w:rPr>
          <w:rFonts w:hint="eastAsia"/>
        </w:rPr>
      </w:pPr>
    </w:p>
    <w:p w14:paraId="2B42C5A9" w14:textId="77777777" w:rsidR="005572EE" w:rsidRDefault="005572EE">
      <w:pPr>
        <w:rPr>
          <w:rFonts w:hint="eastAsia"/>
        </w:rPr>
      </w:pPr>
      <w:r>
        <w:rPr>
          <w:rFonts w:hint="eastAsia"/>
        </w:rPr>
        <w:t>现状分析</w:t>
      </w:r>
    </w:p>
    <w:p w14:paraId="5E636DC8" w14:textId="77777777" w:rsidR="005572EE" w:rsidRDefault="005572EE">
      <w:pPr>
        <w:rPr>
          <w:rFonts w:hint="eastAsia"/>
        </w:rPr>
      </w:pPr>
      <w:r>
        <w:rPr>
          <w:rFonts w:hint="eastAsia"/>
        </w:rPr>
        <w:t>近年来，中美之间的贸易战和科技竞争加剧了“卡脖子问题”的紧迫性。美国政府采取了一系列措施，包括但不限于限制华为获取先进芯片设计工具EDA软件、阻止台积电等企业向华为供应高端制程芯片等行为，使得中国企业面临巨大的供应链风险。基础材料、高端装备、工业软件等行业同样存在不同程度的技术短板，亟需突破。</w:t>
      </w:r>
    </w:p>
    <w:p w14:paraId="2C71ECA7" w14:textId="77777777" w:rsidR="005572EE" w:rsidRDefault="005572EE">
      <w:pPr>
        <w:rPr>
          <w:rFonts w:hint="eastAsia"/>
        </w:rPr>
      </w:pPr>
    </w:p>
    <w:p w14:paraId="2B300024" w14:textId="77777777" w:rsidR="005572EE" w:rsidRDefault="005572EE">
      <w:pPr>
        <w:rPr>
          <w:rFonts w:hint="eastAsia"/>
        </w:rPr>
      </w:pPr>
      <w:r>
        <w:rPr>
          <w:rFonts w:hint="eastAsia"/>
        </w:rPr>
        <w:t>应对策略</w:t>
      </w:r>
    </w:p>
    <w:p w14:paraId="4C6D462B" w14:textId="77777777" w:rsidR="005572EE" w:rsidRDefault="005572EE">
      <w:pPr>
        <w:rPr>
          <w:rFonts w:hint="eastAsia"/>
        </w:rPr>
      </w:pPr>
      <w:r>
        <w:rPr>
          <w:rFonts w:hint="eastAsia"/>
        </w:rPr>
        <w:t>面对“卡脖子问题”，中国政府及社会各界积极行动起来。一方面加大科研投入，推动自主创新能力建设；另一方面鼓励企业加强国际合作，共同攻克难关。比如，设立专项基金支持关键核心技术研发，培育一批具有国际竞争力的创新型领军企业。加快构建自主可控的信息技术体系，提高国内产业链供应链稳定性和竞争力。</w:t>
      </w:r>
    </w:p>
    <w:p w14:paraId="351EC82A" w14:textId="77777777" w:rsidR="005572EE" w:rsidRDefault="005572EE">
      <w:pPr>
        <w:rPr>
          <w:rFonts w:hint="eastAsia"/>
        </w:rPr>
      </w:pPr>
    </w:p>
    <w:p w14:paraId="6C36EDB4" w14:textId="77777777" w:rsidR="005572EE" w:rsidRDefault="005572EE">
      <w:pPr>
        <w:rPr>
          <w:rFonts w:hint="eastAsia"/>
        </w:rPr>
      </w:pPr>
      <w:r>
        <w:rPr>
          <w:rFonts w:hint="eastAsia"/>
        </w:rPr>
        <w:t>未来展望</w:t>
      </w:r>
    </w:p>
    <w:p w14:paraId="7C3ACE65" w14:textId="77777777" w:rsidR="005572EE" w:rsidRDefault="005572EE">
      <w:pPr>
        <w:rPr>
          <w:rFonts w:hint="eastAsia"/>
        </w:rPr>
      </w:pPr>
      <w:r>
        <w:rPr>
          <w:rFonts w:hint="eastAsia"/>
        </w:rPr>
        <w:t>长远来看，解决“卡脖子问题”不仅是提升国家综合实力的关键所在，也是实现高质量发展的必由之路。这需要我们保持定力，持续深化改革开放，营造有利于创新创造的良好环境。通过不懈努力，逐步减少对外部技术的依赖，形成以内循环为主体、国内国际双循环相互促进的新发展格局，为建设科技强国奠定坚实基础。</w:t>
      </w:r>
    </w:p>
    <w:p w14:paraId="46D50507" w14:textId="77777777" w:rsidR="005572EE" w:rsidRDefault="005572EE">
      <w:pPr>
        <w:rPr>
          <w:rFonts w:hint="eastAsia"/>
        </w:rPr>
      </w:pPr>
    </w:p>
    <w:p w14:paraId="19A8DA05" w14:textId="77777777" w:rsidR="005572EE" w:rsidRDefault="005572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B9818" w14:textId="752EA625" w:rsidR="0045569A" w:rsidRDefault="0045569A"/>
    <w:sectPr w:rsidR="00455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9A"/>
    <w:rsid w:val="003B267A"/>
    <w:rsid w:val="0045569A"/>
    <w:rsid w:val="0055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09EC9-224A-43D1-BC55-8D662A1A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