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1ECE" w14:textId="77777777" w:rsidR="006104B7" w:rsidRDefault="006104B7">
      <w:pPr>
        <w:rPr>
          <w:rFonts w:hint="eastAsia"/>
        </w:rPr>
      </w:pPr>
      <w:r>
        <w:rPr>
          <w:rFonts w:hint="eastAsia"/>
        </w:rPr>
        <w:t>Shang Hang 商行</w:t>
      </w:r>
    </w:p>
    <w:p w14:paraId="7D3283DF" w14:textId="77777777" w:rsidR="006104B7" w:rsidRDefault="006104B7">
      <w:pPr>
        <w:rPr>
          <w:rFonts w:hint="eastAsia"/>
        </w:rPr>
      </w:pPr>
      <w:r>
        <w:rPr>
          <w:rFonts w:hint="eastAsia"/>
        </w:rPr>
        <w:t>商行（Shang Hang），在中国古代，是商业活动的中心场所，也是社会经济的重要组成部分。从字面意义上来讲，“商”指的是从事贸易的人或行为，“行”则意味着一种行业或者进行的过程。因此，商行一词既描述了参与买卖活动的个人，也涵盖了他们所组成的组织和机构。在历史长河中，商行的发展见证了中国商业文明的进步与变迁。</w:t>
      </w:r>
    </w:p>
    <w:p w14:paraId="300C0E25" w14:textId="77777777" w:rsidR="006104B7" w:rsidRDefault="006104B7">
      <w:pPr>
        <w:rPr>
          <w:rFonts w:hint="eastAsia"/>
        </w:rPr>
      </w:pPr>
    </w:p>
    <w:p w14:paraId="3AE8097B" w14:textId="77777777" w:rsidR="006104B7" w:rsidRDefault="006104B7">
      <w:pPr>
        <w:rPr>
          <w:rFonts w:hint="eastAsia"/>
        </w:rPr>
      </w:pPr>
      <w:r>
        <w:rPr>
          <w:rFonts w:hint="eastAsia"/>
        </w:rPr>
        <w:t>商行的起源与发展</w:t>
      </w:r>
    </w:p>
    <w:p w14:paraId="64A28A1A" w14:textId="77777777" w:rsidR="006104B7" w:rsidRDefault="006104B7">
      <w:pPr>
        <w:rPr>
          <w:rFonts w:hint="eastAsia"/>
        </w:rPr>
      </w:pPr>
      <w:r>
        <w:rPr>
          <w:rFonts w:hint="eastAsia"/>
        </w:rPr>
        <w:t>商行的概念可以追溯到中国古代的集市和定期交易市场。早在先秦时期，随着手工业的发展和剩余产品的增加，人们开始交换物品以满足各自的需求。到了汉代，城市的繁荣促进了固定商铺的出现，这些商铺逐渐形成了专门化的行业街区，如布行、铁器行等。随着时间的推移，商行不仅限于城市内部，还延伸至乡村，甚至跨国界，成为连接不同地区经济交流的桥梁。</w:t>
      </w:r>
    </w:p>
    <w:p w14:paraId="66B1178F" w14:textId="77777777" w:rsidR="006104B7" w:rsidRDefault="006104B7">
      <w:pPr>
        <w:rPr>
          <w:rFonts w:hint="eastAsia"/>
        </w:rPr>
      </w:pPr>
    </w:p>
    <w:p w14:paraId="18EC25FE" w14:textId="77777777" w:rsidR="006104B7" w:rsidRDefault="006104B7">
      <w:pPr>
        <w:rPr>
          <w:rFonts w:hint="eastAsia"/>
        </w:rPr>
      </w:pPr>
      <w:r>
        <w:rPr>
          <w:rFonts w:hint="eastAsia"/>
        </w:rPr>
        <w:t>商行的功能与作用</w:t>
      </w:r>
    </w:p>
    <w:p w14:paraId="0A858D12" w14:textId="77777777" w:rsidR="006104B7" w:rsidRDefault="006104B7">
      <w:pPr>
        <w:rPr>
          <w:rFonts w:hint="eastAsia"/>
        </w:rPr>
      </w:pPr>
      <w:r>
        <w:rPr>
          <w:rFonts w:hint="eastAsia"/>
        </w:rPr>
        <w:t>作为商业组织，商行承担着多重功能。它是商品流通的枢纽，通过收购、储存和销售货物来促进商品的交换。商行还是信息交流的平台，在这里，商人可以获取最新的市场动态、价格走势以及供需状况。商行还起到了信用中介的作用，一些大型商行为其成员提供贷款服务，帮助解决资金周转问题。它们也会制定行规行约，维护行业的公平竞争环境。</w:t>
      </w:r>
    </w:p>
    <w:p w14:paraId="481D09DB" w14:textId="77777777" w:rsidR="006104B7" w:rsidRDefault="006104B7">
      <w:pPr>
        <w:rPr>
          <w:rFonts w:hint="eastAsia"/>
        </w:rPr>
      </w:pPr>
    </w:p>
    <w:p w14:paraId="0E5D8025" w14:textId="77777777" w:rsidR="006104B7" w:rsidRDefault="006104B7">
      <w:pPr>
        <w:rPr>
          <w:rFonts w:hint="eastAsia"/>
        </w:rPr>
      </w:pPr>
      <w:r>
        <w:rPr>
          <w:rFonts w:hint="eastAsia"/>
        </w:rPr>
        <w:t>商行的文化影响</w:t>
      </w:r>
    </w:p>
    <w:p w14:paraId="746F94BB" w14:textId="77777777" w:rsidR="006104B7" w:rsidRDefault="006104B7">
      <w:pPr>
        <w:rPr>
          <w:rFonts w:hint="eastAsia"/>
        </w:rPr>
      </w:pPr>
      <w:r>
        <w:rPr>
          <w:rFonts w:hint="eastAsia"/>
        </w:rPr>
        <w:t>商行的存在不仅仅体现在经济层面，它同样对文化产生了深远的影响。许多商行都有自己的会馆或公所，这些地方不仅是商人聚会洽谈业务的场所，也是传播文化和艺术的空间。例如，徽商在各地建立的会馆内常设有戏台，供会员及家人观赏戏曲表演；晋商则以其严谨的家训和丰富的商业书籍闻名。通过这种方式，商行成为了传统文化传承和发展的重要载体。</w:t>
      </w:r>
    </w:p>
    <w:p w14:paraId="4618C558" w14:textId="77777777" w:rsidR="006104B7" w:rsidRDefault="006104B7">
      <w:pPr>
        <w:rPr>
          <w:rFonts w:hint="eastAsia"/>
        </w:rPr>
      </w:pPr>
    </w:p>
    <w:p w14:paraId="1E061272" w14:textId="77777777" w:rsidR="006104B7" w:rsidRDefault="006104B7">
      <w:pPr>
        <w:rPr>
          <w:rFonts w:hint="eastAsia"/>
        </w:rPr>
      </w:pPr>
      <w:r>
        <w:rPr>
          <w:rFonts w:hint="eastAsia"/>
        </w:rPr>
        <w:t>现代视角下的商行</w:t>
      </w:r>
    </w:p>
    <w:p w14:paraId="5504B963" w14:textId="77777777" w:rsidR="006104B7" w:rsidRDefault="006104B7">
      <w:pPr>
        <w:rPr>
          <w:rFonts w:hint="eastAsia"/>
        </w:rPr>
      </w:pPr>
      <w:r>
        <w:rPr>
          <w:rFonts w:hint="eastAsia"/>
        </w:rPr>
        <w:t>进入现代社会后，传统的商行模式发生了巨大变化。随着信息技术的发展，电子商务迅速崛起，打破了地域限制，使得交易更加便捷高效。然而，这并不意味着商行完全消失，相反，它在新的形势下得到了创新发展。我们看到很多传统商行转型为线上线下相结合的企业，利用互联网技术拓展销售渠道，提升客户服务体验。一些历史悠久的商行依然保留着自身特色，继续发挥着独特的作用。</w:t>
      </w:r>
    </w:p>
    <w:p w14:paraId="56B4CB08" w14:textId="77777777" w:rsidR="006104B7" w:rsidRDefault="006104B7">
      <w:pPr>
        <w:rPr>
          <w:rFonts w:hint="eastAsia"/>
        </w:rPr>
      </w:pPr>
    </w:p>
    <w:p w14:paraId="06DE5B93" w14:textId="77777777" w:rsidR="006104B7" w:rsidRDefault="006104B7">
      <w:pPr>
        <w:rPr>
          <w:rFonts w:hint="eastAsia"/>
        </w:rPr>
      </w:pPr>
      <w:r>
        <w:rPr>
          <w:rFonts w:hint="eastAsia"/>
        </w:rPr>
        <w:t>最后的总结</w:t>
      </w:r>
    </w:p>
    <w:p w14:paraId="0E976C29" w14:textId="77777777" w:rsidR="006104B7" w:rsidRDefault="006104B7">
      <w:pPr>
        <w:rPr>
          <w:rFonts w:hint="eastAsia"/>
        </w:rPr>
      </w:pPr>
      <w:r>
        <w:rPr>
          <w:rFonts w:hint="eastAsia"/>
        </w:rPr>
        <w:t>商行作为中国商业史上不可或缺的一部分，承载着无数商人的梦想与智慧。从古代的市井繁华到今天的数字革新，商行始终紧跟时代步伐，不断适应环境的变化。未来，随着全球经济一体化进程的加快，相信商行将会以更加开放包容的姿态迎接新的挑战与机遇，为中国乃至世界的经济发展作出更大贡献。</w:t>
      </w:r>
    </w:p>
    <w:p w14:paraId="0EE2E65D" w14:textId="77777777" w:rsidR="006104B7" w:rsidRDefault="006104B7">
      <w:pPr>
        <w:rPr>
          <w:rFonts w:hint="eastAsia"/>
        </w:rPr>
      </w:pPr>
    </w:p>
    <w:p w14:paraId="06A0EBB2" w14:textId="77777777" w:rsidR="006104B7" w:rsidRDefault="00610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82289" w14:textId="3474F9D3" w:rsidR="00ED5561" w:rsidRDefault="00ED5561"/>
    <w:sectPr w:rsidR="00ED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61"/>
    <w:rsid w:val="003B267A"/>
    <w:rsid w:val="006104B7"/>
    <w:rsid w:val="00E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EB5A5-0D22-4E0F-98CF-89728DB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