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0090" w14:textId="77777777" w:rsidR="000613D0" w:rsidRDefault="000613D0">
      <w:pPr>
        <w:rPr>
          <w:rFonts w:hint="eastAsia"/>
        </w:rPr>
      </w:pPr>
      <w:r>
        <w:rPr>
          <w:rFonts w:hint="eastAsia"/>
        </w:rPr>
        <w:t>Shamo Cidang Yinsu 沙漠磁场因素</w:t>
      </w:r>
    </w:p>
    <w:p w14:paraId="64BFF29B" w14:textId="77777777" w:rsidR="000613D0" w:rsidRDefault="000613D0">
      <w:pPr>
        <w:rPr>
          <w:rFonts w:hint="eastAsia"/>
        </w:rPr>
      </w:pPr>
      <w:r>
        <w:rPr>
          <w:rFonts w:hint="eastAsia"/>
        </w:rPr>
        <w:t>在广袤无垠的沙漠之下，隐藏着一个神秘而复杂的物理现象——沙漠磁场。这个自然界的奇观与地球内部结构、地壳运动以及宇宙射线等外部力量有着千丝万缕的联系。沙漠中的磁性矿物和岩石，在地球长期演化过程中形成了特有的磁场特征。这些磁场不仅影响着沙漠生物的行为模式，还为科学家提供了研究地球内部构造的重要线索。</w:t>
      </w:r>
    </w:p>
    <w:p w14:paraId="34C35898" w14:textId="77777777" w:rsidR="000613D0" w:rsidRDefault="000613D0">
      <w:pPr>
        <w:rPr>
          <w:rFonts w:hint="eastAsia"/>
        </w:rPr>
      </w:pPr>
    </w:p>
    <w:p w14:paraId="0AB24EFE" w14:textId="77777777" w:rsidR="000613D0" w:rsidRDefault="000613D0">
      <w:pPr>
        <w:rPr>
          <w:rFonts w:hint="eastAsia"/>
        </w:rPr>
      </w:pPr>
      <w:r>
        <w:rPr>
          <w:rFonts w:hint="eastAsia"/>
        </w:rPr>
        <w:t>Diqiu Neibu Gouzao 地球内部构造的影响</w:t>
      </w:r>
    </w:p>
    <w:p w14:paraId="1E867458" w14:textId="77777777" w:rsidR="000613D0" w:rsidRDefault="000613D0">
      <w:pPr>
        <w:rPr>
          <w:rFonts w:hint="eastAsia"/>
        </w:rPr>
      </w:pPr>
      <w:r>
        <w:rPr>
          <w:rFonts w:hint="eastAsia"/>
        </w:rPr>
        <w:t>地球的内核由固态铁镍合金组成，外核则是液态金属，这两层是产生地球主磁场的主要来源。当考虑沙漠地区的磁场时，我们必须认识到地球内部的动态过程对地表磁场的微妙影响。热对流和自转效应在外核中驱动了电流，进而产生了全球性的磁场。在一些地区，如沙漠，特定的地质条件可以导致局部磁场异常，这些异常可能比地球的平均磁场强或弱。</w:t>
      </w:r>
    </w:p>
    <w:p w14:paraId="1485F9E8" w14:textId="77777777" w:rsidR="000613D0" w:rsidRDefault="000613D0">
      <w:pPr>
        <w:rPr>
          <w:rFonts w:hint="eastAsia"/>
        </w:rPr>
      </w:pPr>
    </w:p>
    <w:p w14:paraId="538506BE" w14:textId="77777777" w:rsidR="000613D0" w:rsidRDefault="000613D0">
      <w:pPr>
        <w:rPr>
          <w:rFonts w:hint="eastAsia"/>
        </w:rPr>
      </w:pPr>
      <w:r>
        <w:rPr>
          <w:rFonts w:hint="eastAsia"/>
        </w:rPr>
        <w:t>Yanshi Yu Kexue Yanjiu 岩石与科学研究</w:t>
      </w:r>
    </w:p>
    <w:p w14:paraId="31A32927" w14:textId="77777777" w:rsidR="000613D0" w:rsidRDefault="000613D0">
      <w:pPr>
        <w:rPr>
          <w:rFonts w:hint="eastAsia"/>
        </w:rPr>
      </w:pPr>
      <w:r>
        <w:rPr>
          <w:rFonts w:hint="eastAsia"/>
        </w:rPr>
        <w:t>沙漠里的岩石含有各种各样的磁性矿物质，比如磁铁矿，它们能够记录下形成时的地磁场方向和强度。通过研究这些古老的磁信号，科学家们得以重建过去几百万年间的地球磁场变化历史。这项工作对于理解板块构造理论、古地理环境变迁至关重要，并且有助于预测未来的气候变化趋势。它也帮助我们更好地了解沙漠本身的形成和发展历程。</w:t>
      </w:r>
    </w:p>
    <w:p w14:paraId="3CE056AF" w14:textId="77777777" w:rsidR="000613D0" w:rsidRDefault="000613D0">
      <w:pPr>
        <w:rPr>
          <w:rFonts w:hint="eastAsia"/>
        </w:rPr>
      </w:pPr>
    </w:p>
    <w:p w14:paraId="593852E5" w14:textId="77777777" w:rsidR="000613D0" w:rsidRDefault="000613D0">
      <w:pPr>
        <w:rPr>
          <w:rFonts w:hint="eastAsia"/>
        </w:rPr>
      </w:pPr>
      <w:r>
        <w:rPr>
          <w:rFonts w:hint="eastAsia"/>
        </w:rPr>
        <w:t>Shengwu Xingwei 生物行为的影响</w:t>
      </w:r>
    </w:p>
    <w:p w14:paraId="4F62B6E4" w14:textId="77777777" w:rsidR="000613D0" w:rsidRDefault="000613D0">
      <w:pPr>
        <w:rPr>
          <w:rFonts w:hint="eastAsia"/>
        </w:rPr>
      </w:pPr>
      <w:r>
        <w:rPr>
          <w:rFonts w:hint="eastAsia"/>
        </w:rPr>
        <w:t>许多动物依赖地球磁场进行导航，尤其是一些迁徙物种。沙漠中的生物也不例外，尽管这里看似荒芜，但依然存在着适应极端环境的生命形式。例如，某些鸟类和昆虫利用磁场感知能力来确定方位，选择最佳路径穿越浩瀚的沙海。科学家正在探索这种感应机制背后的生理基础，试图解开生物与环境之间复杂互动的秘密。</w:t>
      </w:r>
    </w:p>
    <w:p w14:paraId="75E55DF4" w14:textId="77777777" w:rsidR="000613D0" w:rsidRDefault="000613D0">
      <w:pPr>
        <w:rPr>
          <w:rFonts w:hint="eastAsia"/>
        </w:rPr>
      </w:pPr>
    </w:p>
    <w:p w14:paraId="1E6506A3" w14:textId="77777777" w:rsidR="000613D0" w:rsidRDefault="000613D0">
      <w:pPr>
        <w:rPr>
          <w:rFonts w:hint="eastAsia"/>
        </w:rPr>
      </w:pPr>
      <w:r>
        <w:rPr>
          <w:rFonts w:hint="eastAsia"/>
        </w:rPr>
        <w:t>Hangkong Yu Hangtian 航空与航天的影响</w:t>
      </w:r>
    </w:p>
    <w:p w14:paraId="1142155E" w14:textId="77777777" w:rsidR="000613D0" w:rsidRDefault="000613D0">
      <w:pPr>
        <w:rPr>
          <w:rFonts w:hint="eastAsia"/>
        </w:rPr>
      </w:pPr>
      <w:r>
        <w:rPr>
          <w:rFonts w:hint="eastAsia"/>
        </w:rPr>
        <w:t>沙漠磁场的变化也可能对航空和航天活动构成挑战。飞机和卫星上的电子设备可能会受到来自地面或高空的磁场扰动的影响。特别是在太阳风暴期间，强烈的带电粒子流能够干扰地球磁场，造成所谓的“磁暴”。这不仅会影响通讯系统，还会威胁到飞行器的安全。因此，精确监测和预报沙漠及周边区域的磁场状况，对于保障现代交通和技术设施的安全运行具有重要意义。</w:t>
      </w:r>
    </w:p>
    <w:p w14:paraId="6DBA9D92" w14:textId="77777777" w:rsidR="000613D0" w:rsidRDefault="000613D0">
      <w:pPr>
        <w:rPr>
          <w:rFonts w:hint="eastAsia"/>
        </w:rPr>
      </w:pPr>
    </w:p>
    <w:p w14:paraId="35201810" w14:textId="77777777" w:rsidR="000613D0" w:rsidRDefault="000613D0">
      <w:pPr>
        <w:rPr>
          <w:rFonts w:hint="eastAsia"/>
        </w:rPr>
      </w:pPr>
      <w:r>
        <w:rPr>
          <w:rFonts w:hint="eastAsia"/>
        </w:rPr>
        <w:t>Jieshu 最后的总结</w:t>
      </w:r>
    </w:p>
    <w:p w14:paraId="7FB22F3A" w14:textId="77777777" w:rsidR="000613D0" w:rsidRDefault="000613D0">
      <w:pPr>
        <w:rPr>
          <w:rFonts w:hint="eastAsia"/>
        </w:rPr>
      </w:pPr>
      <w:r>
        <w:rPr>
          <w:rFonts w:hint="eastAsia"/>
        </w:rPr>
        <w:t>沙漠磁场是一个涉及多学科交叉的研究领域，从地球物理学、地质学到生态学，乃至航空航天工程，都有其独特的价值。随着科学技术的发展，我们将更深入地理解这一自然现象，并找到更多有效的方法来应对它带来的机遇与挑战。未来，随着探测技术的进步，我们期待揭开更多关于沙漠磁场未解之谜。</w:t>
      </w:r>
    </w:p>
    <w:p w14:paraId="097FA9A1" w14:textId="77777777" w:rsidR="000613D0" w:rsidRDefault="000613D0">
      <w:pPr>
        <w:rPr>
          <w:rFonts w:hint="eastAsia"/>
        </w:rPr>
      </w:pPr>
    </w:p>
    <w:p w14:paraId="38DA04F1" w14:textId="77777777" w:rsidR="000613D0" w:rsidRDefault="000613D0">
      <w:pPr>
        <w:rPr>
          <w:rFonts w:hint="eastAsia"/>
        </w:rPr>
      </w:pPr>
      <w:r>
        <w:rPr>
          <w:rFonts w:hint="eastAsia"/>
        </w:rPr>
        <w:t>本文是由每日文章网(2345lzwz.cn)为大家创作</w:t>
      </w:r>
    </w:p>
    <w:p w14:paraId="329382A2" w14:textId="019B2B55" w:rsidR="005925E0" w:rsidRDefault="005925E0"/>
    <w:sectPr w:rsidR="00592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E0"/>
    <w:rsid w:val="000613D0"/>
    <w:rsid w:val="003B267A"/>
    <w:rsid w:val="0059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848FB-DB04-4C6F-90D9-64EBB754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5E0"/>
    <w:rPr>
      <w:rFonts w:cstheme="majorBidi"/>
      <w:color w:val="2F5496" w:themeColor="accent1" w:themeShade="BF"/>
      <w:sz w:val="28"/>
      <w:szCs w:val="28"/>
    </w:rPr>
  </w:style>
  <w:style w:type="character" w:customStyle="1" w:styleId="50">
    <w:name w:val="标题 5 字符"/>
    <w:basedOn w:val="a0"/>
    <w:link w:val="5"/>
    <w:uiPriority w:val="9"/>
    <w:semiHidden/>
    <w:rsid w:val="005925E0"/>
    <w:rPr>
      <w:rFonts w:cstheme="majorBidi"/>
      <w:color w:val="2F5496" w:themeColor="accent1" w:themeShade="BF"/>
      <w:sz w:val="24"/>
    </w:rPr>
  </w:style>
  <w:style w:type="character" w:customStyle="1" w:styleId="60">
    <w:name w:val="标题 6 字符"/>
    <w:basedOn w:val="a0"/>
    <w:link w:val="6"/>
    <w:uiPriority w:val="9"/>
    <w:semiHidden/>
    <w:rsid w:val="005925E0"/>
    <w:rPr>
      <w:rFonts w:cstheme="majorBidi"/>
      <w:b/>
      <w:bCs/>
      <w:color w:val="2F5496" w:themeColor="accent1" w:themeShade="BF"/>
    </w:rPr>
  </w:style>
  <w:style w:type="character" w:customStyle="1" w:styleId="70">
    <w:name w:val="标题 7 字符"/>
    <w:basedOn w:val="a0"/>
    <w:link w:val="7"/>
    <w:uiPriority w:val="9"/>
    <w:semiHidden/>
    <w:rsid w:val="005925E0"/>
    <w:rPr>
      <w:rFonts w:cstheme="majorBidi"/>
      <w:b/>
      <w:bCs/>
      <w:color w:val="595959" w:themeColor="text1" w:themeTint="A6"/>
    </w:rPr>
  </w:style>
  <w:style w:type="character" w:customStyle="1" w:styleId="80">
    <w:name w:val="标题 8 字符"/>
    <w:basedOn w:val="a0"/>
    <w:link w:val="8"/>
    <w:uiPriority w:val="9"/>
    <w:semiHidden/>
    <w:rsid w:val="005925E0"/>
    <w:rPr>
      <w:rFonts w:cstheme="majorBidi"/>
      <w:color w:val="595959" w:themeColor="text1" w:themeTint="A6"/>
    </w:rPr>
  </w:style>
  <w:style w:type="character" w:customStyle="1" w:styleId="90">
    <w:name w:val="标题 9 字符"/>
    <w:basedOn w:val="a0"/>
    <w:link w:val="9"/>
    <w:uiPriority w:val="9"/>
    <w:semiHidden/>
    <w:rsid w:val="005925E0"/>
    <w:rPr>
      <w:rFonts w:eastAsiaTheme="majorEastAsia" w:cstheme="majorBidi"/>
      <w:color w:val="595959" w:themeColor="text1" w:themeTint="A6"/>
    </w:rPr>
  </w:style>
  <w:style w:type="paragraph" w:styleId="a3">
    <w:name w:val="Title"/>
    <w:basedOn w:val="a"/>
    <w:next w:val="a"/>
    <w:link w:val="a4"/>
    <w:uiPriority w:val="10"/>
    <w:qFormat/>
    <w:rsid w:val="00592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5E0"/>
    <w:pPr>
      <w:spacing w:before="160"/>
      <w:jc w:val="center"/>
    </w:pPr>
    <w:rPr>
      <w:i/>
      <w:iCs/>
      <w:color w:val="404040" w:themeColor="text1" w:themeTint="BF"/>
    </w:rPr>
  </w:style>
  <w:style w:type="character" w:customStyle="1" w:styleId="a8">
    <w:name w:val="引用 字符"/>
    <w:basedOn w:val="a0"/>
    <w:link w:val="a7"/>
    <w:uiPriority w:val="29"/>
    <w:rsid w:val="005925E0"/>
    <w:rPr>
      <w:i/>
      <w:iCs/>
      <w:color w:val="404040" w:themeColor="text1" w:themeTint="BF"/>
    </w:rPr>
  </w:style>
  <w:style w:type="paragraph" w:styleId="a9">
    <w:name w:val="List Paragraph"/>
    <w:basedOn w:val="a"/>
    <w:uiPriority w:val="34"/>
    <w:qFormat/>
    <w:rsid w:val="005925E0"/>
    <w:pPr>
      <w:ind w:left="720"/>
      <w:contextualSpacing/>
    </w:pPr>
  </w:style>
  <w:style w:type="character" w:styleId="aa">
    <w:name w:val="Intense Emphasis"/>
    <w:basedOn w:val="a0"/>
    <w:uiPriority w:val="21"/>
    <w:qFormat/>
    <w:rsid w:val="005925E0"/>
    <w:rPr>
      <w:i/>
      <w:iCs/>
      <w:color w:val="2F5496" w:themeColor="accent1" w:themeShade="BF"/>
    </w:rPr>
  </w:style>
  <w:style w:type="paragraph" w:styleId="ab">
    <w:name w:val="Intense Quote"/>
    <w:basedOn w:val="a"/>
    <w:next w:val="a"/>
    <w:link w:val="ac"/>
    <w:uiPriority w:val="30"/>
    <w:qFormat/>
    <w:rsid w:val="00592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5E0"/>
    <w:rPr>
      <w:i/>
      <w:iCs/>
      <w:color w:val="2F5496" w:themeColor="accent1" w:themeShade="BF"/>
    </w:rPr>
  </w:style>
  <w:style w:type="character" w:styleId="ad">
    <w:name w:val="Intense Reference"/>
    <w:basedOn w:val="a0"/>
    <w:uiPriority w:val="32"/>
    <w:qFormat/>
    <w:rsid w:val="00592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