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378CE" w14:textId="77777777" w:rsidR="00DA11B2" w:rsidRDefault="00DA11B2">
      <w:pPr>
        <w:rPr>
          <w:rFonts w:hint="eastAsia"/>
        </w:rPr>
      </w:pPr>
      <w:r>
        <w:rPr>
          <w:rFonts w:hint="eastAsia"/>
        </w:rPr>
        <w:t>狂野的拼音</w:t>
      </w:r>
    </w:p>
    <w:p w14:paraId="0F435216" w14:textId="77777777" w:rsidR="00DA11B2" w:rsidRDefault="00DA11B2">
      <w:pPr>
        <w:rPr>
          <w:rFonts w:hint="eastAsia"/>
        </w:rPr>
      </w:pPr>
      <w:r>
        <w:rPr>
          <w:rFonts w:hint="eastAsia"/>
        </w:rPr>
        <w:t>在汉语的世界里，拼音是一个奇妙而独特的存在。它就像是连接现代与传统、中文与世界的桥梁，承载着语言交流的重要使命。当我们提到“狂野的拼音”，这不仅仅是指一种书写形式，更是一种精神的体现——自由、奔放且充满无限可能。</w:t>
      </w:r>
    </w:p>
    <w:p w14:paraId="3038CF38" w14:textId="77777777" w:rsidR="00DA11B2" w:rsidRDefault="00DA11B2">
      <w:pPr>
        <w:rPr>
          <w:rFonts w:hint="eastAsia"/>
        </w:rPr>
      </w:pPr>
    </w:p>
    <w:p w14:paraId="56B7D1E4" w14:textId="77777777" w:rsidR="00DA11B2" w:rsidRDefault="00DA11B2">
      <w:pPr>
        <w:rPr>
          <w:rFonts w:hint="eastAsia"/>
        </w:rPr>
      </w:pPr>
      <w:r>
        <w:rPr>
          <w:rFonts w:hint="eastAsia"/>
        </w:rPr>
        <w:t>拼音：从历史中走来</w:t>
      </w:r>
    </w:p>
    <w:p w14:paraId="7B179ED2" w14:textId="77777777" w:rsidR="00DA11B2" w:rsidRDefault="00DA11B2">
      <w:pPr>
        <w:rPr>
          <w:rFonts w:hint="eastAsia"/>
        </w:rPr>
      </w:pPr>
      <w:r>
        <w:rPr>
          <w:rFonts w:hint="eastAsia"/>
        </w:rPr>
        <w:t>拼音的历史可以追溯到清朝末年。当时，随着西方文化的涌入，中国开始意识到改革文字系统的必要性。1958年，中华人民共和国政府正式公布了《汉语拼音方案》，这是汉语拼音化的一个里程碑。然而，“狂野”的拼音并非官方所定，而是民间对于汉语拼音的一种充满激情和创意的解读。它代表着对规则的挑战和对传统的突破，是个人表达的一部分。</w:t>
      </w:r>
    </w:p>
    <w:p w14:paraId="0845FC2F" w14:textId="77777777" w:rsidR="00DA11B2" w:rsidRDefault="00DA11B2">
      <w:pPr>
        <w:rPr>
          <w:rFonts w:hint="eastAsia"/>
        </w:rPr>
      </w:pPr>
    </w:p>
    <w:p w14:paraId="0D44779D" w14:textId="77777777" w:rsidR="00DA11B2" w:rsidRDefault="00DA11B2">
      <w:pPr>
        <w:rPr>
          <w:rFonts w:hint="eastAsia"/>
        </w:rPr>
      </w:pPr>
      <w:r>
        <w:rPr>
          <w:rFonts w:hint="eastAsia"/>
        </w:rPr>
        <w:t>打破常规：拼音的艺术表现</w:t>
      </w:r>
    </w:p>
    <w:p w14:paraId="18EC23F8" w14:textId="77777777" w:rsidR="00DA11B2" w:rsidRDefault="00DA11B2">
      <w:pPr>
        <w:rPr>
          <w:rFonts w:hint="eastAsia"/>
        </w:rPr>
      </w:pPr>
      <w:r>
        <w:rPr>
          <w:rFonts w:hint="eastAsia"/>
        </w:rPr>
        <w:t>艺术总是走在时代的前沿，而“狂野的拼音”也不例外。艺术家们用拼音作为媒介，创造出了许多令人惊叹的作品。他们将汉字拆解成拼音字母，再重新组合，形成了一种全新的视觉体验。这种做法不仅增加了作品的趣味性，也让观众在欣赏的过程中获得了新的思考角度。例如，在一些现代书法作品中，我们能看到艺术家使用拼音代替部分汉字，以此来传达特殊的情感或信息。</w:t>
      </w:r>
    </w:p>
    <w:p w14:paraId="69E758B4" w14:textId="77777777" w:rsidR="00DA11B2" w:rsidRDefault="00DA11B2">
      <w:pPr>
        <w:rPr>
          <w:rFonts w:hint="eastAsia"/>
        </w:rPr>
      </w:pPr>
    </w:p>
    <w:p w14:paraId="029CE17F" w14:textId="77777777" w:rsidR="00DA11B2" w:rsidRDefault="00DA11B2">
      <w:pPr>
        <w:rPr>
          <w:rFonts w:hint="eastAsia"/>
        </w:rPr>
      </w:pPr>
      <w:r>
        <w:rPr>
          <w:rFonts w:hint="eastAsia"/>
        </w:rPr>
        <w:t>网络文化中的新角色</w:t>
      </w:r>
    </w:p>
    <w:p w14:paraId="418C6557" w14:textId="77777777" w:rsidR="00DA11B2" w:rsidRDefault="00DA11B2">
      <w:pPr>
        <w:rPr>
          <w:rFonts w:hint="eastAsia"/>
        </w:rPr>
      </w:pPr>
      <w:r>
        <w:rPr>
          <w:rFonts w:hint="eastAsia"/>
        </w:rPr>
        <w:t>进入互联网时代后，拼音在网络交流中扮演了越来越重要的角色。“狂野的拼音”也找到了新的舞台。在网络上，人们不再拘泥于标准的拼音输入法，而是根据发音随意拼写词语，甚至创造出了许多有趣的网络热词。这些非正式的拼音用法，虽然不符合传统规范，但却极大地丰富了我们的网络语言库，成为年轻人之间沟通的新方式。</w:t>
      </w:r>
    </w:p>
    <w:p w14:paraId="44D2A1C6" w14:textId="77777777" w:rsidR="00DA11B2" w:rsidRDefault="00DA11B2">
      <w:pPr>
        <w:rPr>
          <w:rFonts w:hint="eastAsia"/>
        </w:rPr>
      </w:pPr>
    </w:p>
    <w:p w14:paraId="740DC06C" w14:textId="77777777" w:rsidR="00DA11B2" w:rsidRDefault="00DA11B2">
      <w:pPr>
        <w:rPr>
          <w:rFonts w:hint="eastAsia"/>
        </w:rPr>
      </w:pPr>
      <w:r>
        <w:rPr>
          <w:rFonts w:hint="eastAsia"/>
        </w:rPr>
        <w:t>教育领域的影响</w:t>
      </w:r>
    </w:p>
    <w:p w14:paraId="2DE9125F" w14:textId="77777777" w:rsidR="00DA11B2" w:rsidRDefault="00DA11B2">
      <w:pPr>
        <w:rPr>
          <w:rFonts w:hint="eastAsia"/>
        </w:rPr>
      </w:pPr>
      <w:r>
        <w:rPr>
          <w:rFonts w:hint="eastAsia"/>
        </w:rPr>
        <w:t>在学校教育方面，“狂野的拼音”为孩子们学习汉语提供了一种更加生动有趣的方法。教师们尝试通过游戏、歌曲等形式教授拼音，让孩子们在轻松愉快的氛围中掌握这一技能。一些学校还开展了关于拼音创意写作的比赛，鼓励学生发挥想象力，利用拼音创造出独一无二的故事。这种方式既提高了学生的语言能力，又培养了他们的创新思维。</w:t>
      </w:r>
    </w:p>
    <w:p w14:paraId="03CF41C5" w14:textId="77777777" w:rsidR="00DA11B2" w:rsidRDefault="00DA11B2">
      <w:pPr>
        <w:rPr>
          <w:rFonts w:hint="eastAsia"/>
        </w:rPr>
      </w:pPr>
    </w:p>
    <w:p w14:paraId="3E27AEF2" w14:textId="77777777" w:rsidR="00DA11B2" w:rsidRDefault="00DA11B2">
      <w:pPr>
        <w:rPr>
          <w:rFonts w:hint="eastAsia"/>
        </w:rPr>
      </w:pPr>
      <w:r>
        <w:rPr>
          <w:rFonts w:hint="eastAsia"/>
        </w:rPr>
        <w:t>未来展望：拼音的无限可能性</w:t>
      </w:r>
    </w:p>
    <w:p w14:paraId="2D7D4C5C" w14:textId="77777777" w:rsidR="00DA11B2" w:rsidRDefault="00DA11B2">
      <w:pPr>
        <w:rPr>
          <w:rFonts w:hint="eastAsia"/>
        </w:rPr>
      </w:pPr>
      <w:r>
        <w:rPr>
          <w:rFonts w:hint="eastAsia"/>
        </w:rPr>
        <w:t>随着科技的发展和社会的进步，“狂野的拼音”将继续演变并展现出更多的魅力。无论是作为一种艺术形式、文化交流工具还是教育手段，它都拥有无限的可能性等待着我们去探索。在这个过程中，重要的是保持开放的心态，尊重每一种表达方式，并从中汲取灵感，共同推动汉语拼音乃至整个中华文化向前发展。</w:t>
      </w:r>
    </w:p>
    <w:p w14:paraId="53A3C853" w14:textId="77777777" w:rsidR="00DA11B2" w:rsidRDefault="00DA11B2">
      <w:pPr>
        <w:rPr>
          <w:rFonts w:hint="eastAsia"/>
        </w:rPr>
      </w:pPr>
    </w:p>
    <w:p w14:paraId="00E04150" w14:textId="77777777" w:rsidR="00DA11B2" w:rsidRDefault="00DA1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63208" w14:textId="4D48E75A" w:rsidR="00035D40" w:rsidRDefault="00035D40"/>
    <w:sectPr w:rsidR="00035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40"/>
    <w:rsid w:val="00035D40"/>
    <w:rsid w:val="003B267A"/>
    <w:rsid w:val="00DA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9BC02-4604-4CC4-A614-D6EFCAFC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