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A3CB" w14:textId="77777777" w:rsidR="004D122B" w:rsidRDefault="004D122B">
      <w:pPr>
        <w:rPr>
          <w:rFonts w:hint="eastAsia"/>
        </w:rPr>
      </w:pPr>
      <w:r>
        <w:rPr>
          <w:rFonts w:hint="eastAsia"/>
        </w:rPr>
        <w:t>甚的拼音和组词和部首</w:t>
      </w:r>
    </w:p>
    <w:p w14:paraId="0CC448B4" w14:textId="77777777" w:rsidR="004D122B" w:rsidRDefault="004D122B">
      <w:pPr>
        <w:rPr>
          <w:rFonts w:hint="eastAsia"/>
        </w:rPr>
      </w:pPr>
      <w:r>
        <w:rPr>
          <w:rFonts w:hint="eastAsia"/>
        </w:rPr>
        <w:t>汉字“甚”是一个富有深意的文字，它在汉语中扮演着重要的角色。作为中华文化的载体之一，每一个汉字都蕴含着古人的智慧与思考，“甚”字也不例外。本文将带您深入了解“甚”的拼音、组词以及其部首，帮助我们更全面地认识这个字。</w:t>
      </w:r>
    </w:p>
    <w:p w14:paraId="06A2D4F3" w14:textId="77777777" w:rsidR="004D122B" w:rsidRDefault="004D122B">
      <w:pPr>
        <w:rPr>
          <w:rFonts w:hint="eastAsia"/>
        </w:rPr>
      </w:pPr>
    </w:p>
    <w:p w14:paraId="5E585E89" w14:textId="77777777" w:rsidR="004D122B" w:rsidRDefault="004D122B">
      <w:pPr>
        <w:rPr>
          <w:rFonts w:hint="eastAsia"/>
        </w:rPr>
      </w:pPr>
      <w:r>
        <w:rPr>
          <w:rFonts w:hint="eastAsia"/>
        </w:rPr>
        <w:t>甚的拼音</w:t>
      </w:r>
    </w:p>
    <w:p w14:paraId="5E0A967D" w14:textId="77777777" w:rsidR="004D122B" w:rsidRDefault="004D122B">
      <w:pPr>
        <w:rPr>
          <w:rFonts w:hint="eastAsia"/>
        </w:rPr>
      </w:pPr>
      <w:r>
        <w:rPr>
          <w:rFonts w:hint="eastAsia"/>
        </w:rPr>
        <w:t>让我们来了解“甚”的拼音。根据现代汉语规范，“甚”的拼音为 shèn。这是一个三声调的音节，发音时声音要短促而有力，体现出一种坚定的感觉。在日常交流中，正确的拼音是准确表达思想的基础，因此掌握“甚”的正确读音对于学习汉语至关重要。</w:t>
      </w:r>
    </w:p>
    <w:p w14:paraId="38703C44" w14:textId="77777777" w:rsidR="004D122B" w:rsidRDefault="004D122B">
      <w:pPr>
        <w:rPr>
          <w:rFonts w:hint="eastAsia"/>
        </w:rPr>
      </w:pPr>
    </w:p>
    <w:p w14:paraId="4C733AAC" w14:textId="77777777" w:rsidR="004D122B" w:rsidRDefault="004D122B">
      <w:pPr>
        <w:rPr>
          <w:rFonts w:hint="eastAsia"/>
        </w:rPr>
      </w:pPr>
      <w:r>
        <w:rPr>
          <w:rFonts w:hint="eastAsia"/>
        </w:rPr>
        <w:t>甚的部首</w:t>
      </w:r>
    </w:p>
    <w:p w14:paraId="14E70120" w14:textId="77777777" w:rsidR="004D122B" w:rsidRDefault="004D122B">
      <w:pPr>
        <w:rPr>
          <w:rFonts w:hint="eastAsia"/>
        </w:rPr>
      </w:pPr>
      <w:r>
        <w:rPr>
          <w:rFonts w:hint="eastAsia"/>
        </w:rPr>
        <w:t>接下来，我们看看“甚”的部首。“甚”由两个部分组成：上半部分是“甘”，下半部分是“匕”。其中，“甘”原指甜美的意思，在这里主要起到表音的作用；而“匕”则是一种古代的餐具，形状似勺子，此处用来表意。通过这两个部件的组合，古人巧妙地创造了“甚”这个字，不仅传达了丰富的语义，也反映了古代造字的智慧。</w:t>
      </w:r>
    </w:p>
    <w:p w14:paraId="400624BA" w14:textId="77777777" w:rsidR="004D122B" w:rsidRDefault="004D122B">
      <w:pPr>
        <w:rPr>
          <w:rFonts w:hint="eastAsia"/>
        </w:rPr>
      </w:pPr>
    </w:p>
    <w:p w14:paraId="2C4E57A1" w14:textId="77777777" w:rsidR="004D122B" w:rsidRDefault="004D122B">
      <w:pPr>
        <w:rPr>
          <w:rFonts w:hint="eastAsia"/>
        </w:rPr>
      </w:pPr>
      <w:r>
        <w:rPr>
          <w:rFonts w:hint="eastAsia"/>
        </w:rPr>
        <w:t>甚的组词</w:t>
      </w:r>
    </w:p>
    <w:p w14:paraId="4B3EE273" w14:textId="77777777" w:rsidR="004D122B" w:rsidRDefault="004D122B">
      <w:pPr>
        <w:rPr>
          <w:rFonts w:hint="eastAsia"/>
        </w:rPr>
      </w:pPr>
      <w:r>
        <w:rPr>
          <w:rFonts w:hint="eastAsia"/>
        </w:rPr>
        <w:t>我们探讨一下“甚”的组词情况。“甚”作为一个多义词，可以表示程度很深的意思，如“甚好”、“甚是”等，用来强调事物达到较高的程度。“甚”也可以用作副词，表示非常或极其的意思，例如“甚为惊讶”、“甚感荣幸”。在一些固定搭配中，“甚”还可以与其他词汇结合，形成独特的表达方式，比如“何以解忧？唯有杜康。”中的“何以”即是由“何”和“以”组成的复合词，这里的“何”相当于“什么”，而“以”有凭借、依靠之意，整个表达就是问有什么东西能够解除忧愁。</w:t>
      </w:r>
    </w:p>
    <w:p w14:paraId="0E15B34B" w14:textId="77777777" w:rsidR="004D122B" w:rsidRDefault="004D122B">
      <w:pPr>
        <w:rPr>
          <w:rFonts w:hint="eastAsia"/>
        </w:rPr>
      </w:pPr>
    </w:p>
    <w:p w14:paraId="241829F2" w14:textId="77777777" w:rsidR="004D122B" w:rsidRDefault="004D122B">
      <w:pPr>
        <w:rPr>
          <w:rFonts w:hint="eastAsia"/>
        </w:rPr>
      </w:pPr>
      <w:r>
        <w:rPr>
          <w:rFonts w:hint="eastAsia"/>
        </w:rPr>
        <w:t>甚在古文中的应用</w:t>
      </w:r>
    </w:p>
    <w:p w14:paraId="44278738" w14:textId="77777777" w:rsidR="004D122B" w:rsidRDefault="004D122B">
      <w:pPr>
        <w:rPr>
          <w:rFonts w:hint="eastAsia"/>
        </w:rPr>
      </w:pPr>
      <w:r>
        <w:rPr>
          <w:rFonts w:hint="eastAsia"/>
        </w:rPr>
        <w:t>值得注意的是，“甚”在古文中有着广泛的应用。从先秦时期的诸子百家著作到后来的诗词歌赋，“甚”字频繁出现，成为了文学创作中不可或缺的一部分。例如，《论语》中有“君子不器”一句，这里的“不器”可以理解为不局限于某一方面的能力，也就是不要成为一个只能做一件事情的人，这句话提醒人们要有更广阔的视野和更多的才能。而在诗歌里，“甚”往往被用来渲染情感或者加强语气，使得作品更加生动形象。</w:t>
      </w:r>
    </w:p>
    <w:p w14:paraId="01A5596B" w14:textId="77777777" w:rsidR="004D122B" w:rsidRDefault="004D122B">
      <w:pPr>
        <w:rPr>
          <w:rFonts w:hint="eastAsia"/>
        </w:rPr>
      </w:pPr>
    </w:p>
    <w:p w14:paraId="7AF20C69" w14:textId="77777777" w:rsidR="004D122B" w:rsidRDefault="004D122B">
      <w:pPr>
        <w:rPr>
          <w:rFonts w:hint="eastAsia"/>
        </w:rPr>
      </w:pPr>
      <w:r>
        <w:rPr>
          <w:rFonts w:hint="eastAsia"/>
        </w:rPr>
        <w:t>最后的总结</w:t>
      </w:r>
    </w:p>
    <w:p w14:paraId="65CD31EC" w14:textId="77777777" w:rsidR="004D122B" w:rsidRDefault="004D122B">
      <w:pPr>
        <w:rPr>
          <w:rFonts w:hint="eastAsia"/>
        </w:rPr>
      </w:pPr>
      <w:r>
        <w:rPr>
          <w:rFonts w:hint="eastAsia"/>
        </w:rPr>
        <w:t>“甚”不仅仅是一个简单的汉字，它承载着丰富的文化内涵和历史信息。通过对其拼音、部首及组词的学习，我们可以更好地理解汉语的魅力，并且在实际的语言运用中更加灵活自如。无论是书面表达还是口语交流，“甚”都能为我们提供精准而优雅的表达方式。希望这篇文章能让大家对“甚”有一个全新的认识，同时也激发起更多人对中国传统文化的兴趣。</w:t>
      </w:r>
    </w:p>
    <w:p w14:paraId="23D06B40" w14:textId="77777777" w:rsidR="004D122B" w:rsidRDefault="004D122B">
      <w:pPr>
        <w:rPr>
          <w:rFonts w:hint="eastAsia"/>
        </w:rPr>
      </w:pPr>
    </w:p>
    <w:p w14:paraId="15A9A1AF" w14:textId="77777777" w:rsidR="004D122B" w:rsidRDefault="004D1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1C0C6" w14:textId="0DAF35A5" w:rsidR="00AC26B7" w:rsidRDefault="00AC26B7"/>
    <w:sectPr w:rsidR="00AC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B7"/>
    <w:rsid w:val="003B267A"/>
    <w:rsid w:val="004D122B"/>
    <w:rsid w:val="00A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300D0-1E57-4830-AC60-06DCADD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