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88437" w14:textId="77777777" w:rsidR="00646B5B" w:rsidRDefault="00646B5B">
      <w:pPr>
        <w:rPr>
          <w:rFonts w:hint="eastAsia"/>
        </w:rPr>
      </w:pPr>
      <w:r>
        <w:rPr>
          <w:rFonts w:hint="eastAsia"/>
        </w:rPr>
        <w:t>田字格加的拼音打印模板：传统与现代教育工具的融合</w:t>
      </w:r>
    </w:p>
    <w:p w14:paraId="6EC3E672" w14:textId="77777777" w:rsidR="00646B5B" w:rsidRDefault="00646B5B">
      <w:pPr>
        <w:rPr>
          <w:rFonts w:hint="eastAsia"/>
        </w:rPr>
      </w:pPr>
      <w:r>
        <w:rPr>
          <w:rFonts w:hint="eastAsia"/>
        </w:rPr>
        <w:t>在汉语学习的过程中，汉字书写是至关重要的环节之一。为了帮助学生更好地掌握汉字的结构和笔画顺序，教育工作者们发明了田字格练习纸。随着信息技术的发展，现在不仅有传统的纸质田字格练习本，还有电子形式的“田字格加的拼音打印模板”，这种模板结合了传统田字格和汉语拼音的学习需求，成为新时代下语文教学的好帮手。</w:t>
      </w:r>
    </w:p>
    <w:p w14:paraId="1BD1188C" w14:textId="77777777" w:rsidR="00646B5B" w:rsidRDefault="00646B5B">
      <w:pPr>
        <w:rPr>
          <w:rFonts w:hint="eastAsia"/>
        </w:rPr>
      </w:pPr>
    </w:p>
    <w:p w14:paraId="1857D184" w14:textId="77777777" w:rsidR="00646B5B" w:rsidRDefault="00646B5B">
      <w:pPr>
        <w:rPr>
          <w:rFonts w:hint="eastAsia"/>
        </w:rPr>
      </w:pPr>
      <w:r>
        <w:rPr>
          <w:rFonts w:hint="eastAsia"/>
        </w:rPr>
        <w:t>设计原理：为何选择田字格？</w:t>
      </w:r>
    </w:p>
    <w:p w14:paraId="5BECD403" w14:textId="77777777" w:rsidR="00646B5B" w:rsidRDefault="00646B5B">
      <w:pPr>
        <w:rPr>
          <w:rFonts w:hint="eastAsia"/>
        </w:rPr>
      </w:pPr>
      <w:r>
        <w:rPr>
          <w:rFonts w:hint="eastAsia"/>
        </w:rPr>
        <w:t>田字格的设计初衷是为了方便初学者练习汉字书写。它由四个等分的小方块组成一个大方框，每个小方块内可以放置一个汉字或部分笔画，以此来引导学生按照正确的比例和位置书写汉字。加入拼音后，孩子们可以在书写汉字的也能够正确地标注出每个字的发音，从而加强对于汉字读音的记忆。这一创新既保持了传统田字格的功能，又增加了拼音学习的功能，使得学习更加全面。</w:t>
      </w:r>
    </w:p>
    <w:p w14:paraId="1E83756E" w14:textId="77777777" w:rsidR="00646B5B" w:rsidRDefault="00646B5B">
      <w:pPr>
        <w:rPr>
          <w:rFonts w:hint="eastAsia"/>
        </w:rPr>
      </w:pPr>
    </w:p>
    <w:p w14:paraId="1A714605" w14:textId="77777777" w:rsidR="00646B5B" w:rsidRDefault="00646B5B">
      <w:pPr>
        <w:rPr>
          <w:rFonts w:hint="eastAsia"/>
        </w:rPr>
      </w:pPr>
      <w:r>
        <w:rPr>
          <w:rFonts w:hint="eastAsia"/>
        </w:rPr>
        <w:t>使用场景：从课堂到家庭</w:t>
      </w:r>
    </w:p>
    <w:p w14:paraId="3D69D0D3" w14:textId="77777777" w:rsidR="00646B5B" w:rsidRDefault="00646B5B">
      <w:pPr>
        <w:rPr>
          <w:rFonts w:hint="eastAsia"/>
        </w:rPr>
      </w:pPr>
      <w:r>
        <w:rPr>
          <w:rFonts w:hint="eastAsia"/>
        </w:rPr>
        <w:t>无论是学校的课堂教学还是家庭中的自主学习，“田字格加的拼音打印模板”都扮演着不可或缺的角色。教师可以利用这些模板布置作业，让学生通过反复练习加深对新学汉字的印象；家长也可以下载打印模板，在家中指导孩子进行额外的练习。对于一些特殊教育需要的学生来说，这样的模板还可以根据个人情况定制化调整，满足不同层次的学习需求。</w:t>
      </w:r>
    </w:p>
    <w:p w14:paraId="19122E97" w14:textId="77777777" w:rsidR="00646B5B" w:rsidRDefault="00646B5B">
      <w:pPr>
        <w:rPr>
          <w:rFonts w:hint="eastAsia"/>
        </w:rPr>
      </w:pPr>
    </w:p>
    <w:p w14:paraId="21FC780E" w14:textId="77777777" w:rsidR="00646B5B" w:rsidRDefault="00646B5B">
      <w:pPr>
        <w:rPr>
          <w:rFonts w:hint="eastAsia"/>
        </w:rPr>
      </w:pPr>
      <w:r>
        <w:rPr>
          <w:rFonts w:hint="eastAsia"/>
        </w:rPr>
        <w:t>技术实现：便捷的数字资源</w:t>
      </w:r>
    </w:p>
    <w:p w14:paraId="3EDEAB80" w14:textId="77777777" w:rsidR="00646B5B" w:rsidRDefault="00646B5B">
      <w:pPr>
        <w:rPr>
          <w:rFonts w:hint="eastAsia"/>
        </w:rPr>
      </w:pPr>
      <w:r>
        <w:rPr>
          <w:rFonts w:hint="eastAsia"/>
        </w:rPr>
        <w:t>随着互联网技术的进步，获取“田字格加的拼音打印模板”变得异常简单。许多在线平台提供免费或者付费的高质量模板供用户下载。这些模板通常以PDF、Word文档等形式存在，支持多种格式转换，便于不同设备间的使用。而且，很多网站还提供了个性化定制服务，用户可以根据自己的喜好设定字体大小、颜色、行距等参数，甚至可以直接在线编辑内容，然后一键打印出来。</w:t>
      </w:r>
    </w:p>
    <w:p w14:paraId="0CC688DE" w14:textId="77777777" w:rsidR="00646B5B" w:rsidRDefault="00646B5B">
      <w:pPr>
        <w:rPr>
          <w:rFonts w:hint="eastAsia"/>
        </w:rPr>
      </w:pPr>
    </w:p>
    <w:p w14:paraId="60AC73FC" w14:textId="77777777" w:rsidR="00646B5B" w:rsidRDefault="00646B5B">
      <w:pPr>
        <w:rPr>
          <w:rFonts w:hint="eastAsia"/>
        </w:rPr>
      </w:pPr>
      <w:r>
        <w:rPr>
          <w:rFonts w:hint="eastAsia"/>
        </w:rPr>
        <w:t>教育价值：促进综合能力发展</w:t>
      </w:r>
    </w:p>
    <w:p w14:paraId="50993B64" w14:textId="77777777" w:rsidR="00646B5B" w:rsidRDefault="00646B5B">
      <w:pPr>
        <w:rPr>
          <w:rFonts w:hint="eastAsia"/>
        </w:rPr>
      </w:pPr>
      <w:r>
        <w:rPr>
          <w:rFonts w:hint="eastAsia"/>
        </w:rPr>
        <w:t>除了辅助汉字书写的直接作用外，“田字格加的拼音打印模板”还有助于培养学生的观察力、专注度以及审美意识。当学生们认真对待每一个笔画时，他们也在无形中提高了自身的细心程度；而通过对比自己书写的成果与其他优秀作品之间的差异，则能激发他们追求完美的动力。合理安排汉字与拼音的位置关系也有利于提高空间想象力，这对于儿童大脑发育有着积极的影响。</w:t>
      </w:r>
    </w:p>
    <w:p w14:paraId="03A1767F" w14:textId="77777777" w:rsidR="00646B5B" w:rsidRDefault="00646B5B">
      <w:pPr>
        <w:rPr>
          <w:rFonts w:hint="eastAsia"/>
        </w:rPr>
      </w:pPr>
    </w:p>
    <w:p w14:paraId="423FD9FE" w14:textId="77777777" w:rsidR="00646B5B" w:rsidRDefault="00646B5B">
      <w:pPr>
        <w:rPr>
          <w:rFonts w:hint="eastAsia"/>
        </w:rPr>
      </w:pPr>
      <w:r>
        <w:rPr>
          <w:rFonts w:hint="eastAsia"/>
        </w:rPr>
        <w:t>未来展望：持续改进与发展</w:t>
      </w:r>
    </w:p>
    <w:p w14:paraId="314AF6D2" w14:textId="77777777" w:rsidR="00646B5B" w:rsidRDefault="00646B5B">
      <w:pPr>
        <w:rPr>
          <w:rFonts w:hint="eastAsia"/>
        </w:rPr>
      </w:pPr>
      <w:r>
        <w:rPr>
          <w:rFonts w:hint="eastAsia"/>
        </w:rPr>
        <w:t>尽管目前市场上已经出现了种类繁多的“田字格加的拼音打印模板”，但随着教育理念和技术手段的不断革新，我们相信这一工具还将继续进化。例如，未来可能会出现更多互动性强的产品形态，如结合AR（增强现实）技术的应用程序，让孩子们可以通过手机或平板电脑看到虚拟的汉字书写过程，增加学习的乐趣。只要坚持从使用者的角度出发，不断创新和完善，这类教育工具定能在汉语学习领域发挥更大的作用。</w:t>
      </w:r>
    </w:p>
    <w:p w14:paraId="21E249E8" w14:textId="77777777" w:rsidR="00646B5B" w:rsidRDefault="00646B5B">
      <w:pPr>
        <w:rPr>
          <w:rFonts w:hint="eastAsia"/>
        </w:rPr>
      </w:pPr>
    </w:p>
    <w:p w14:paraId="2B4E915F" w14:textId="77777777" w:rsidR="00646B5B" w:rsidRDefault="00646B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A40BC9" w14:textId="013A0E98" w:rsidR="006460D0" w:rsidRDefault="006460D0"/>
    <w:sectPr w:rsidR="00646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D0"/>
    <w:rsid w:val="003B267A"/>
    <w:rsid w:val="006460D0"/>
    <w:rsid w:val="0064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FD8D7-551E-4910-AF90-52F6AEFD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