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2C7A" w14:textId="77777777" w:rsidR="00A306AE" w:rsidRDefault="00A306AE">
      <w:pPr>
        <w:rPr>
          <w:rFonts w:hint="eastAsia"/>
        </w:rPr>
      </w:pPr>
      <w:r>
        <w:rPr>
          <w:rFonts w:hint="eastAsia"/>
        </w:rPr>
        <w:t>Shui Wu Zhu Xiao</w:t>
      </w:r>
    </w:p>
    <w:p w14:paraId="4DC4BA5E" w14:textId="77777777" w:rsidR="00A306AE" w:rsidRDefault="00A306AE">
      <w:pPr>
        <w:rPr>
          <w:rFonts w:hint="eastAsia"/>
        </w:rPr>
      </w:pPr>
      <w:r>
        <w:rPr>
          <w:rFonts w:hint="eastAsia"/>
        </w:rPr>
        <w:t>税务注销是企业或个人在结束其经营活动、依法终止纳税义务时，向税务机关申请办理的一种程序。当一家企业决定关闭、迁移到其他地区或者转型为其他形式的商业实体时，它需要进行税务注销。这一过程确保了所有的税务责任得到妥善处理，并且防止未来可能出现的法律问题。</w:t>
      </w:r>
    </w:p>
    <w:p w14:paraId="072C2DDA" w14:textId="77777777" w:rsidR="00A306AE" w:rsidRDefault="00A306AE">
      <w:pPr>
        <w:rPr>
          <w:rFonts w:hint="eastAsia"/>
        </w:rPr>
      </w:pPr>
    </w:p>
    <w:p w14:paraId="08E86E60" w14:textId="77777777" w:rsidR="00A306AE" w:rsidRDefault="00A306AE">
      <w:pPr>
        <w:rPr>
          <w:rFonts w:hint="eastAsia"/>
        </w:rPr>
      </w:pPr>
      <w:r>
        <w:rPr>
          <w:rFonts w:hint="eastAsia"/>
        </w:rPr>
        <w:t>为什么需要税务注销</w:t>
      </w:r>
    </w:p>
    <w:p w14:paraId="7D2696C5" w14:textId="77777777" w:rsidR="00A306AE" w:rsidRDefault="00A306AE">
      <w:pPr>
        <w:rPr>
          <w:rFonts w:hint="eastAsia"/>
        </w:rPr>
      </w:pPr>
      <w:r>
        <w:rPr>
          <w:rFonts w:hint="eastAsia"/>
        </w:rPr>
        <w:t>企业或个人在完成经营后如果不做税务注销，可能会面临一些不必要的麻烦。例如，未注销的企业将被要求继续申报税款，即使没有收入来源也必须零申报。如果长时间不履行此义务，将会受到罚款甚至更严厉的处罚。因此，对于不再运营的企业而言，及时进行税务注销是非常重要的。</w:t>
      </w:r>
    </w:p>
    <w:p w14:paraId="720B7DD4" w14:textId="77777777" w:rsidR="00A306AE" w:rsidRDefault="00A306AE">
      <w:pPr>
        <w:rPr>
          <w:rFonts w:hint="eastAsia"/>
        </w:rPr>
      </w:pPr>
    </w:p>
    <w:p w14:paraId="693E0827" w14:textId="77777777" w:rsidR="00A306AE" w:rsidRDefault="00A306AE">
      <w:pPr>
        <w:rPr>
          <w:rFonts w:hint="eastAsia"/>
        </w:rPr>
      </w:pPr>
      <w:r>
        <w:rPr>
          <w:rFonts w:hint="eastAsia"/>
        </w:rPr>
        <w:t>税务注销的流程</w:t>
      </w:r>
    </w:p>
    <w:p w14:paraId="22BF6CC3" w14:textId="77777777" w:rsidR="00A306AE" w:rsidRDefault="00A306AE">
      <w:pPr>
        <w:rPr>
          <w:rFonts w:hint="eastAsia"/>
        </w:rPr>
      </w:pPr>
      <w:r>
        <w:rPr>
          <w:rFonts w:hint="eastAsia"/>
        </w:rPr>
        <w:t>纳税人应当清理所有未结清的税务事项，包括但不限于缴纳应交未交的各种税费、滞纳金和罚款等。接下来，准备齐全相关的文件资料，如营业执照副本复印件、法人身份证件等，并向主管税务机关提交书面申请。税务机关收到申请后会进行审核，在确认无误的情况下，会在一定期限内出具《准予注销通知书》。最后一步就是持该通知书到工商部门办理企业注销登记。</w:t>
      </w:r>
    </w:p>
    <w:p w14:paraId="6606A7AF" w14:textId="77777777" w:rsidR="00A306AE" w:rsidRDefault="00A306AE">
      <w:pPr>
        <w:rPr>
          <w:rFonts w:hint="eastAsia"/>
        </w:rPr>
      </w:pPr>
    </w:p>
    <w:p w14:paraId="6639B0EC" w14:textId="77777777" w:rsidR="00A306AE" w:rsidRDefault="00A306AE">
      <w:pPr>
        <w:rPr>
          <w:rFonts w:hint="eastAsia"/>
        </w:rPr>
      </w:pPr>
      <w:r>
        <w:rPr>
          <w:rFonts w:hint="eastAsia"/>
        </w:rPr>
        <w:t>所需材料</w:t>
      </w:r>
    </w:p>
    <w:p w14:paraId="3183C7F3" w14:textId="77777777" w:rsidR="00A306AE" w:rsidRDefault="00A306AE">
      <w:pPr>
        <w:rPr>
          <w:rFonts w:hint="eastAsia"/>
        </w:rPr>
      </w:pPr>
      <w:r>
        <w:rPr>
          <w:rFonts w:hint="eastAsia"/>
        </w:rPr>
        <w:t>办理税务注销时，通常需要准备以下材料：公司营业执照正本及副本原件；最近一期财务报表以及历年来的账簿凭证；法定代表人身份证明文件；税务登记证正副本（三证合一前）；银行开户许可证；公章及其他必要的印章；以及其他根据具体情况可能要求提供的补充材料。</w:t>
      </w:r>
    </w:p>
    <w:p w14:paraId="6B6C31DE" w14:textId="77777777" w:rsidR="00A306AE" w:rsidRDefault="00A306AE">
      <w:pPr>
        <w:rPr>
          <w:rFonts w:hint="eastAsia"/>
        </w:rPr>
      </w:pPr>
    </w:p>
    <w:p w14:paraId="1D034EAC" w14:textId="77777777" w:rsidR="00A306AE" w:rsidRDefault="00A306AE">
      <w:pPr>
        <w:rPr>
          <w:rFonts w:hint="eastAsia"/>
        </w:rPr>
      </w:pPr>
      <w:r>
        <w:rPr>
          <w:rFonts w:hint="eastAsia"/>
        </w:rPr>
        <w:t>注意事项</w:t>
      </w:r>
    </w:p>
    <w:p w14:paraId="1C35552A" w14:textId="77777777" w:rsidR="00A306AE" w:rsidRDefault="00A306AE">
      <w:pPr>
        <w:rPr>
          <w:rFonts w:hint="eastAsia"/>
        </w:rPr>
      </w:pPr>
      <w:r>
        <w:rPr>
          <w:rFonts w:hint="eastAsia"/>
        </w:rPr>
        <w:t>在整个税务注销的过程中有几个关键点需要注意。一是确保所有的债务已经清算完毕，尤其是欠缴的税款。二是要保证所提供的信息真实有效，因为虚假陈述可能导致严重的后果。三是尽量提前规划好时间表，以避免因延误而产生额外费用。四是建议聘请专业的会计师事务所或咨询机构协助处理复杂的税务问题，这样可以提高效率并减少错误。</w:t>
      </w:r>
    </w:p>
    <w:p w14:paraId="377D31C4" w14:textId="77777777" w:rsidR="00A306AE" w:rsidRDefault="00A306AE">
      <w:pPr>
        <w:rPr>
          <w:rFonts w:hint="eastAsia"/>
        </w:rPr>
      </w:pPr>
    </w:p>
    <w:p w14:paraId="4A0ED448" w14:textId="77777777" w:rsidR="00A306AE" w:rsidRDefault="00A306AE">
      <w:pPr>
        <w:rPr>
          <w:rFonts w:hint="eastAsia"/>
        </w:rPr>
      </w:pPr>
      <w:r>
        <w:rPr>
          <w:rFonts w:hint="eastAsia"/>
        </w:rPr>
        <w:t>税务注销的影响</w:t>
      </w:r>
    </w:p>
    <w:p w14:paraId="298399FC" w14:textId="77777777" w:rsidR="00A306AE" w:rsidRDefault="00A306AE">
      <w:pPr>
        <w:rPr>
          <w:rFonts w:hint="eastAsia"/>
        </w:rPr>
      </w:pPr>
      <w:r>
        <w:rPr>
          <w:rFonts w:hint="eastAsia"/>
        </w:rPr>
        <w:t>成功完成税务注销意味着企业正式从税务系统中移除，不再被视为活跃的经济单位。这对于已经停止营业的企业来说是一种解脱，因为它消除了持续性的行政负担。然而，这也意味着企业不能再以其名义开展任何新的业务活动。一旦注销完成，恢复企业的法律地位将变得非常困难，所以在做出这个决定之前应该慎重考虑。</w:t>
      </w:r>
    </w:p>
    <w:p w14:paraId="633DBDDD" w14:textId="77777777" w:rsidR="00A306AE" w:rsidRDefault="00A306AE">
      <w:pPr>
        <w:rPr>
          <w:rFonts w:hint="eastAsia"/>
        </w:rPr>
      </w:pPr>
    </w:p>
    <w:p w14:paraId="54C46A30" w14:textId="77777777" w:rsidR="00A306AE" w:rsidRDefault="00A306AE">
      <w:pPr>
        <w:rPr>
          <w:rFonts w:hint="eastAsia"/>
        </w:rPr>
      </w:pPr>
      <w:r>
        <w:rPr>
          <w:rFonts w:hint="eastAsia"/>
        </w:rPr>
        <w:t>最后的总结</w:t>
      </w:r>
    </w:p>
    <w:p w14:paraId="11A2ECA8" w14:textId="77777777" w:rsidR="00A306AE" w:rsidRDefault="00A306AE">
      <w:pPr>
        <w:rPr>
          <w:rFonts w:hint="eastAsia"/>
        </w:rPr>
      </w:pPr>
      <w:r>
        <w:rPr>
          <w:rFonts w:hint="eastAsia"/>
        </w:rPr>
        <w:t>税务注销是一项严肃且必要的程序，它标志着一个企业在税务层面的终结。通过遵循正确的步骤并准备好所需的文件，可以顺利地完成这一过程。同时也要意识到，这不仅是对过去的结算，也是对未来可能性的一个重要决策。</w:t>
      </w:r>
    </w:p>
    <w:p w14:paraId="4F12D8D3" w14:textId="77777777" w:rsidR="00A306AE" w:rsidRDefault="00A306AE">
      <w:pPr>
        <w:rPr>
          <w:rFonts w:hint="eastAsia"/>
        </w:rPr>
      </w:pPr>
    </w:p>
    <w:p w14:paraId="55CA0657" w14:textId="77777777" w:rsidR="00A306AE" w:rsidRDefault="00A306AE">
      <w:pPr>
        <w:rPr>
          <w:rFonts w:hint="eastAsia"/>
        </w:rPr>
      </w:pPr>
      <w:r>
        <w:rPr>
          <w:rFonts w:hint="eastAsia"/>
        </w:rPr>
        <w:t>本文是由每日文章网(2345lzwz.cn)为大家创作</w:t>
      </w:r>
    </w:p>
    <w:p w14:paraId="1F8753B7" w14:textId="3D5A8C6D" w:rsidR="004077E7" w:rsidRDefault="004077E7"/>
    <w:sectPr w:rsidR="0040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E7"/>
    <w:rsid w:val="003B267A"/>
    <w:rsid w:val="004077E7"/>
    <w:rsid w:val="00A30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6DF40-98C2-461C-867B-948ACB5C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7E7"/>
    <w:rPr>
      <w:rFonts w:cstheme="majorBidi"/>
      <w:color w:val="2F5496" w:themeColor="accent1" w:themeShade="BF"/>
      <w:sz w:val="28"/>
      <w:szCs w:val="28"/>
    </w:rPr>
  </w:style>
  <w:style w:type="character" w:customStyle="1" w:styleId="50">
    <w:name w:val="标题 5 字符"/>
    <w:basedOn w:val="a0"/>
    <w:link w:val="5"/>
    <w:uiPriority w:val="9"/>
    <w:semiHidden/>
    <w:rsid w:val="004077E7"/>
    <w:rPr>
      <w:rFonts w:cstheme="majorBidi"/>
      <w:color w:val="2F5496" w:themeColor="accent1" w:themeShade="BF"/>
      <w:sz w:val="24"/>
    </w:rPr>
  </w:style>
  <w:style w:type="character" w:customStyle="1" w:styleId="60">
    <w:name w:val="标题 6 字符"/>
    <w:basedOn w:val="a0"/>
    <w:link w:val="6"/>
    <w:uiPriority w:val="9"/>
    <w:semiHidden/>
    <w:rsid w:val="004077E7"/>
    <w:rPr>
      <w:rFonts w:cstheme="majorBidi"/>
      <w:b/>
      <w:bCs/>
      <w:color w:val="2F5496" w:themeColor="accent1" w:themeShade="BF"/>
    </w:rPr>
  </w:style>
  <w:style w:type="character" w:customStyle="1" w:styleId="70">
    <w:name w:val="标题 7 字符"/>
    <w:basedOn w:val="a0"/>
    <w:link w:val="7"/>
    <w:uiPriority w:val="9"/>
    <w:semiHidden/>
    <w:rsid w:val="004077E7"/>
    <w:rPr>
      <w:rFonts w:cstheme="majorBidi"/>
      <w:b/>
      <w:bCs/>
      <w:color w:val="595959" w:themeColor="text1" w:themeTint="A6"/>
    </w:rPr>
  </w:style>
  <w:style w:type="character" w:customStyle="1" w:styleId="80">
    <w:name w:val="标题 8 字符"/>
    <w:basedOn w:val="a0"/>
    <w:link w:val="8"/>
    <w:uiPriority w:val="9"/>
    <w:semiHidden/>
    <w:rsid w:val="004077E7"/>
    <w:rPr>
      <w:rFonts w:cstheme="majorBidi"/>
      <w:color w:val="595959" w:themeColor="text1" w:themeTint="A6"/>
    </w:rPr>
  </w:style>
  <w:style w:type="character" w:customStyle="1" w:styleId="90">
    <w:name w:val="标题 9 字符"/>
    <w:basedOn w:val="a0"/>
    <w:link w:val="9"/>
    <w:uiPriority w:val="9"/>
    <w:semiHidden/>
    <w:rsid w:val="004077E7"/>
    <w:rPr>
      <w:rFonts w:eastAsiaTheme="majorEastAsia" w:cstheme="majorBidi"/>
      <w:color w:val="595959" w:themeColor="text1" w:themeTint="A6"/>
    </w:rPr>
  </w:style>
  <w:style w:type="paragraph" w:styleId="a3">
    <w:name w:val="Title"/>
    <w:basedOn w:val="a"/>
    <w:next w:val="a"/>
    <w:link w:val="a4"/>
    <w:uiPriority w:val="10"/>
    <w:qFormat/>
    <w:rsid w:val="0040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7E7"/>
    <w:pPr>
      <w:spacing w:before="160"/>
      <w:jc w:val="center"/>
    </w:pPr>
    <w:rPr>
      <w:i/>
      <w:iCs/>
      <w:color w:val="404040" w:themeColor="text1" w:themeTint="BF"/>
    </w:rPr>
  </w:style>
  <w:style w:type="character" w:customStyle="1" w:styleId="a8">
    <w:name w:val="引用 字符"/>
    <w:basedOn w:val="a0"/>
    <w:link w:val="a7"/>
    <w:uiPriority w:val="29"/>
    <w:rsid w:val="004077E7"/>
    <w:rPr>
      <w:i/>
      <w:iCs/>
      <w:color w:val="404040" w:themeColor="text1" w:themeTint="BF"/>
    </w:rPr>
  </w:style>
  <w:style w:type="paragraph" w:styleId="a9">
    <w:name w:val="List Paragraph"/>
    <w:basedOn w:val="a"/>
    <w:uiPriority w:val="34"/>
    <w:qFormat/>
    <w:rsid w:val="004077E7"/>
    <w:pPr>
      <w:ind w:left="720"/>
      <w:contextualSpacing/>
    </w:pPr>
  </w:style>
  <w:style w:type="character" w:styleId="aa">
    <w:name w:val="Intense Emphasis"/>
    <w:basedOn w:val="a0"/>
    <w:uiPriority w:val="21"/>
    <w:qFormat/>
    <w:rsid w:val="004077E7"/>
    <w:rPr>
      <w:i/>
      <w:iCs/>
      <w:color w:val="2F5496" w:themeColor="accent1" w:themeShade="BF"/>
    </w:rPr>
  </w:style>
  <w:style w:type="paragraph" w:styleId="ab">
    <w:name w:val="Intense Quote"/>
    <w:basedOn w:val="a"/>
    <w:next w:val="a"/>
    <w:link w:val="ac"/>
    <w:uiPriority w:val="30"/>
    <w:qFormat/>
    <w:rsid w:val="0040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7E7"/>
    <w:rPr>
      <w:i/>
      <w:iCs/>
      <w:color w:val="2F5496" w:themeColor="accent1" w:themeShade="BF"/>
    </w:rPr>
  </w:style>
  <w:style w:type="character" w:styleId="ad">
    <w:name w:val="Intense Reference"/>
    <w:basedOn w:val="a0"/>
    <w:uiPriority w:val="32"/>
    <w:qFormat/>
    <w:rsid w:val="0040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