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0FA3" w14:textId="77777777" w:rsidR="00511613" w:rsidRDefault="00511613">
      <w:pPr>
        <w:rPr>
          <w:rFonts w:hint="eastAsia"/>
        </w:rPr>
      </w:pPr>
      <w:r>
        <w:rPr>
          <w:rFonts w:hint="eastAsia"/>
        </w:rPr>
        <w:t>贪嗔痴慢疑的拼音：tān chēn chī màn yí</w:t>
      </w:r>
    </w:p>
    <w:p w14:paraId="7D51F1C7" w14:textId="77777777" w:rsidR="00511613" w:rsidRDefault="00511613">
      <w:pPr>
        <w:rPr>
          <w:rFonts w:hint="eastAsia"/>
        </w:rPr>
      </w:pPr>
      <w:r>
        <w:rPr>
          <w:rFonts w:hint="eastAsia"/>
        </w:rPr>
        <w:t>在汉语的世界里，每一个字都蕴含着深厚的文化底蕴和哲学思想。汉字不仅是一种交流工具，更是一个民族智慧的结晶。“贪嗔痴慢疑”这五个字，作为佛教术语，在汉语中占有特殊地位，它们代表了人类五种主要的精神烦恼，也是修行路上需要克服的障碍。这五个字的拼音分别是“tān”、“chēn”、“chī”、“màn”和“yí”，通过学习正确的发音，我们不仅能更好地理解这些概念，还能深入体会到汉语之美。</w:t>
      </w:r>
    </w:p>
    <w:p w14:paraId="084B5AD1" w14:textId="77777777" w:rsidR="00511613" w:rsidRDefault="00511613">
      <w:pPr>
        <w:rPr>
          <w:rFonts w:hint="eastAsia"/>
        </w:rPr>
      </w:pPr>
    </w:p>
    <w:p w14:paraId="500BBE37" w14:textId="77777777" w:rsidR="00511613" w:rsidRDefault="00511613">
      <w:pPr>
        <w:rPr>
          <w:rFonts w:hint="eastAsia"/>
        </w:rPr>
      </w:pPr>
      <w:r>
        <w:rPr>
          <w:rFonts w:hint="eastAsia"/>
        </w:rPr>
        <w:t>从音韵到意义：解读贪嗔痴慢疑</w:t>
      </w:r>
    </w:p>
    <w:p w14:paraId="38CDD11A" w14:textId="77777777" w:rsidR="00511613" w:rsidRDefault="00511613">
      <w:pPr>
        <w:rPr>
          <w:rFonts w:hint="eastAsia"/>
        </w:rPr>
      </w:pPr>
      <w:r>
        <w:rPr>
          <w:rFonts w:hint="eastAsia"/>
        </w:rPr>
        <w:t>“贪”（tān）指的是过度追求物质或精神上的享受，无法满足于现状的心态。它让人不断追逐外在的事物，而忽略了内心真正的平静与满足。“嗔”（chēn）是愤怒、怨恨的情绪表现，当我们感到受到伤害或者不公时，很容易产生这种负面情绪。“痴”（chī）则指无知或迷惘的状态，人们因缺乏正确的认知而陷入困惑之中。“慢”（màn）意味着骄傲自满，过分看重自己的成就而轻视他人。“疑”（yí）是指怀疑一切的态度，对人、事、物缺乏信任感，总是处于不安定的心理状态。</w:t>
      </w:r>
    </w:p>
    <w:p w14:paraId="66FA6EDF" w14:textId="77777777" w:rsidR="00511613" w:rsidRDefault="00511613">
      <w:pPr>
        <w:rPr>
          <w:rFonts w:hint="eastAsia"/>
        </w:rPr>
      </w:pPr>
    </w:p>
    <w:p w14:paraId="2DC736DF" w14:textId="77777777" w:rsidR="00511613" w:rsidRDefault="00511613">
      <w:pPr>
        <w:rPr>
          <w:rFonts w:hint="eastAsia"/>
        </w:rPr>
      </w:pPr>
      <w:r>
        <w:rPr>
          <w:rFonts w:hint="eastAsia"/>
        </w:rPr>
        <w:t>佛教视角下的贪嗔痴慢疑</w:t>
      </w:r>
    </w:p>
    <w:p w14:paraId="1FBA5774" w14:textId="77777777" w:rsidR="00511613" w:rsidRDefault="00511613">
      <w:pPr>
        <w:rPr>
          <w:rFonts w:hint="eastAsia"/>
        </w:rPr>
      </w:pPr>
      <w:r>
        <w:rPr>
          <w:rFonts w:hint="eastAsia"/>
        </w:rPr>
        <w:t>从佛教的角度来看，“贪嗔痴慢疑”被称为“五毒心”，是导致众生轮回受苦的根本原因。佛教教义强调要通过修行来净化心灵，消除这些负面因素的影响。具体来说，就是通过持戒、修定、生慧的方法，逐步减少乃至最终摆脱这五种烦恼。持戒可以帮助我们规范行为，避免造作恶业；修定可以让我们的心变得安定和平静；而生慧则是通过智慧的力量洞察事物的本质，从而超越世俗的束缚。</w:t>
      </w:r>
    </w:p>
    <w:p w14:paraId="5120EA6A" w14:textId="77777777" w:rsidR="00511613" w:rsidRDefault="00511613">
      <w:pPr>
        <w:rPr>
          <w:rFonts w:hint="eastAsia"/>
        </w:rPr>
      </w:pPr>
    </w:p>
    <w:p w14:paraId="4EBE65FC" w14:textId="77777777" w:rsidR="00511613" w:rsidRDefault="00511613">
      <w:pPr>
        <w:rPr>
          <w:rFonts w:hint="eastAsia"/>
        </w:rPr>
      </w:pPr>
      <w:r>
        <w:rPr>
          <w:rFonts w:hint="eastAsia"/>
        </w:rPr>
        <w:t>如何在生活中应对贪嗔痴慢疑</w:t>
      </w:r>
    </w:p>
    <w:p w14:paraId="5076AD63" w14:textId="77777777" w:rsidR="00511613" w:rsidRDefault="00511613">
      <w:pPr>
        <w:rPr>
          <w:rFonts w:hint="eastAsia"/>
        </w:rPr>
      </w:pPr>
      <w:r>
        <w:rPr>
          <w:rFonts w:hint="eastAsia"/>
        </w:rPr>
        <w:t>在生活中，我们可以采取一些实际措施来应对“贪嗔痴慢疑”。对于“贪”，要学会知足常乐，珍惜当下所拥有的一切，培养感恩之心。面对“嗔”，可以通过深呼吸、冥想等方式调节情绪，保持冷静。针对“痴”，应加强学习，提高自身修养，用知识照亮前行的道路。克服“慢”的关键是谦虚待人，认识到每个人都有其优点和长处。至于“疑”，建立自信是非常重要的，同时也要学会信任他人，共同创造和谐的社会环境。</w:t>
      </w:r>
    </w:p>
    <w:p w14:paraId="6C634C4B" w14:textId="77777777" w:rsidR="00511613" w:rsidRDefault="00511613">
      <w:pPr>
        <w:rPr>
          <w:rFonts w:hint="eastAsia"/>
        </w:rPr>
      </w:pPr>
    </w:p>
    <w:p w14:paraId="25BFC88C" w14:textId="77777777" w:rsidR="00511613" w:rsidRDefault="00511613">
      <w:pPr>
        <w:rPr>
          <w:rFonts w:hint="eastAsia"/>
        </w:rPr>
      </w:pPr>
      <w:r>
        <w:rPr>
          <w:rFonts w:hint="eastAsia"/>
        </w:rPr>
        <w:t>最后的总结：以智慧战胜烦恼</w:t>
      </w:r>
    </w:p>
    <w:p w14:paraId="020A144F" w14:textId="77777777" w:rsidR="00511613" w:rsidRDefault="00511613">
      <w:pPr>
        <w:rPr>
          <w:rFonts w:hint="eastAsia"/>
        </w:rPr>
      </w:pPr>
      <w:r>
        <w:rPr>
          <w:rFonts w:hint="eastAsia"/>
        </w:rPr>
        <w:t>“贪嗔痴慢疑”不仅是佛教中的重要概念，也是现代生活中每个人都可能面临的挑战。通过正确理解和积极实践，我们可以逐渐减少这些负面情绪对我们生活的影响，走向更加健康、快乐的人生道路。正如古人云：“行有不得，反求诸己。”当我们在面对困难和挫折时，不妨先从自身找原因，用智慧的眼光看待问题，如此一来，便能更好地应对人生的各种境遇，实现内心的平和与安宁。</w:t>
      </w:r>
    </w:p>
    <w:p w14:paraId="0B0E09B8" w14:textId="77777777" w:rsidR="00511613" w:rsidRDefault="00511613">
      <w:pPr>
        <w:rPr>
          <w:rFonts w:hint="eastAsia"/>
        </w:rPr>
      </w:pPr>
    </w:p>
    <w:p w14:paraId="36246AD0" w14:textId="77777777" w:rsidR="00511613" w:rsidRDefault="00511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F3FDD" w14:textId="34979463" w:rsidR="003251D9" w:rsidRDefault="003251D9"/>
    <w:sectPr w:rsidR="0032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9"/>
    <w:rsid w:val="003251D9"/>
    <w:rsid w:val="003B267A"/>
    <w:rsid w:val="005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73ECE-397F-48DD-858C-C4E4EDF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