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51F" w14:textId="77777777" w:rsidR="00B11AA1" w:rsidRDefault="00B11AA1">
      <w:pPr>
        <w:rPr>
          <w:rFonts w:hint="eastAsia"/>
        </w:rPr>
      </w:pPr>
      <w:r>
        <w:rPr>
          <w:rFonts w:hint="eastAsia"/>
        </w:rPr>
        <w:t>Shùnzhēn：清代的一位重要女性</w:t>
      </w:r>
    </w:p>
    <w:p w14:paraId="639EBB4A" w14:textId="77777777" w:rsidR="00B11AA1" w:rsidRDefault="00B11AA1">
      <w:pPr>
        <w:rPr>
          <w:rFonts w:hint="eastAsia"/>
        </w:rPr>
      </w:pPr>
      <w:r>
        <w:rPr>
          <w:rFonts w:hint="eastAsia"/>
        </w:rPr>
        <w:t>顺贞，全名博尔济吉特·乌拉那拉氏，是清朝历史上一位具有重要意义的女性。她生于1653年，卒于1718年，作为康熙皇帝的皇后，她在宫廷生活中扮演了关键的角色。顺贞皇后不仅以她的美貌著称，而且因其智慧和对国家事务的贡献而受到尊敬。在那个男性主导的社会里，她成功地在政治舞台上留下了自己的印记。</w:t>
      </w:r>
    </w:p>
    <w:p w14:paraId="71749C79" w14:textId="77777777" w:rsidR="00B11AA1" w:rsidRDefault="00B11AA1">
      <w:pPr>
        <w:rPr>
          <w:rFonts w:hint="eastAsia"/>
        </w:rPr>
      </w:pPr>
    </w:p>
    <w:p w14:paraId="23E3CFBF" w14:textId="77777777" w:rsidR="00B11AA1" w:rsidRDefault="00B11AA1">
      <w:pPr>
        <w:rPr>
          <w:rFonts w:hint="eastAsia"/>
        </w:rPr>
      </w:pPr>
      <w:r>
        <w:rPr>
          <w:rFonts w:hint="eastAsia"/>
        </w:rPr>
        <w:t>早年的背景与婚姻</w:t>
      </w:r>
    </w:p>
    <w:p w14:paraId="14DA3C98" w14:textId="77777777" w:rsidR="00B11AA1" w:rsidRDefault="00B11AA1">
      <w:pPr>
        <w:rPr>
          <w:rFonts w:hint="eastAsia"/>
        </w:rPr>
      </w:pPr>
      <w:r>
        <w:rPr>
          <w:rFonts w:hint="eastAsia"/>
        </w:rPr>
        <w:t>顺贞出身于蒙古科尔沁部，其家族与清皇室有着深厚的渊源。她的父亲是科尔沁贝勒绰尔济，母亲为科尔沁卓礼克图亲王之女。1674年，当时还是乌拉那拉氏的她被选为康熙帝的第二任皇后，这一年她二十岁，而康熙帝则刚刚二十出头。他们的结合不仅是两个家庭的联姻，更是满蒙联盟稳固的重要象征，有助于加强中央政权与边疆地区的联系。</w:t>
      </w:r>
    </w:p>
    <w:p w14:paraId="005E0337" w14:textId="77777777" w:rsidR="00B11AA1" w:rsidRDefault="00B11AA1">
      <w:pPr>
        <w:rPr>
          <w:rFonts w:hint="eastAsia"/>
        </w:rPr>
      </w:pPr>
    </w:p>
    <w:p w14:paraId="7B8A4D8E" w14:textId="77777777" w:rsidR="00B11AA1" w:rsidRDefault="00B11AA1">
      <w:pPr>
        <w:rPr>
          <w:rFonts w:hint="eastAsia"/>
        </w:rPr>
      </w:pPr>
      <w:r>
        <w:rPr>
          <w:rFonts w:hint="eastAsia"/>
        </w:rPr>
        <w:t>宫廷中的角色与影响</w:t>
      </w:r>
    </w:p>
    <w:p w14:paraId="198A234A" w14:textId="77777777" w:rsidR="00B11AA1" w:rsidRDefault="00B11AA1">
      <w:pPr>
        <w:rPr>
          <w:rFonts w:hint="eastAsia"/>
        </w:rPr>
      </w:pPr>
      <w:r>
        <w:rPr>
          <w:rFonts w:hint="eastAsia"/>
        </w:rPr>
        <w:t>作为皇后，顺贞在宫中拥有极高的地位，她不仅负责管理后宫事务，还参与了一些重要的决策过程。她善于处理人际关系，能够协调各方利益，这使得她在宫中广受爱戴。顺贞皇后也是一位虔诚的佛教徒，她积极支持宗教活动，并且修建了多座寺庙，这些举措进一步巩固了她的声望。她还致力于教育事业，特别关心皇子们的成长和学习，为大清培养了一代又一代的人才。</w:t>
      </w:r>
    </w:p>
    <w:p w14:paraId="22914661" w14:textId="77777777" w:rsidR="00B11AA1" w:rsidRDefault="00B11AA1">
      <w:pPr>
        <w:rPr>
          <w:rFonts w:hint="eastAsia"/>
        </w:rPr>
      </w:pPr>
    </w:p>
    <w:p w14:paraId="5755305C" w14:textId="77777777" w:rsidR="00B11AA1" w:rsidRDefault="00B11AA1">
      <w:pPr>
        <w:rPr>
          <w:rFonts w:hint="eastAsia"/>
        </w:rPr>
      </w:pPr>
      <w:r>
        <w:rPr>
          <w:rFonts w:hint="eastAsia"/>
        </w:rPr>
        <w:t>文化与艺术的赞助者</w:t>
      </w:r>
    </w:p>
    <w:p w14:paraId="2E993F64" w14:textId="77777777" w:rsidR="00B11AA1" w:rsidRDefault="00B11AA1">
      <w:pPr>
        <w:rPr>
          <w:rFonts w:hint="eastAsia"/>
        </w:rPr>
      </w:pPr>
      <w:r>
        <w:rPr>
          <w:rFonts w:hint="eastAsia"/>
        </w:rPr>
        <w:t>顺贞皇后对文化艺术有着浓厚的兴趣，她是许多艺术家和文人的庇护人。她鼓励宫廷内外的艺术创作，尤其是绘画、书法和音乐等领域。在她的倡导下，宫廷中举办了许多文化活动，吸引了众多才华横溢的人士前来献艺。她本人也擅长诗词歌赋，流传下来的作品展现了她细腻的情感世界和高雅的艺术修养。通过赞助文化和艺术的发展，顺贞皇后不仅丰富了宫廷生活，也为中华文化的传承和发展做出了不可磨灭的贡献。</w:t>
      </w:r>
    </w:p>
    <w:p w14:paraId="50B27954" w14:textId="77777777" w:rsidR="00B11AA1" w:rsidRDefault="00B11AA1">
      <w:pPr>
        <w:rPr>
          <w:rFonts w:hint="eastAsia"/>
        </w:rPr>
      </w:pPr>
    </w:p>
    <w:p w14:paraId="1F8DEFD2" w14:textId="77777777" w:rsidR="00B11AA1" w:rsidRDefault="00B11AA1">
      <w:pPr>
        <w:rPr>
          <w:rFonts w:hint="eastAsia"/>
        </w:rPr>
      </w:pPr>
      <w:r>
        <w:rPr>
          <w:rFonts w:hint="eastAsia"/>
        </w:rPr>
        <w:t>晚年的生活与遗产</w:t>
      </w:r>
    </w:p>
    <w:p w14:paraId="3C420C36" w14:textId="77777777" w:rsidR="00B11AA1" w:rsidRDefault="00B11AA1">
      <w:pPr>
        <w:rPr>
          <w:rFonts w:hint="eastAsia"/>
        </w:rPr>
      </w:pPr>
      <w:r>
        <w:rPr>
          <w:rFonts w:hint="eastAsia"/>
        </w:rPr>
        <w:t>随着年龄的增长，顺贞逐渐减少了政务上的参与，更多地投入到个人的精神世界中。她继续修行佛法，追求内心的平静。1718年，顺贞去世，享年六十五岁。她的逝世引起了朝野上下的哀悼，康熙帝对她表达了深切的怀念之情。顺贞皇后留下的不仅是她生前的辉煌事迹，更是一种精神财富——她所代表的坚韧、智慧和仁慈，成为了后世人们缅怀和学习的对象。她的故事至今仍在民间广为流传，激励着一代又一代的女性追求自我价值的实现。</w:t>
      </w:r>
    </w:p>
    <w:p w14:paraId="118B31F5" w14:textId="77777777" w:rsidR="00B11AA1" w:rsidRDefault="00B11AA1">
      <w:pPr>
        <w:rPr>
          <w:rFonts w:hint="eastAsia"/>
        </w:rPr>
      </w:pPr>
    </w:p>
    <w:p w14:paraId="6D7596A0" w14:textId="77777777" w:rsidR="00B11AA1" w:rsidRDefault="00B11AA1">
      <w:pPr>
        <w:rPr>
          <w:rFonts w:hint="eastAsia"/>
        </w:rPr>
      </w:pPr>
      <w:r>
        <w:rPr>
          <w:rFonts w:hint="eastAsia"/>
        </w:rPr>
        <w:t>历史评价与纪念</w:t>
      </w:r>
    </w:p>
    <w:p w14:paraId="68ADE3C7" w14:textId="77777777" w:rsidR="00B11AA1" w:rsidRDefault="00B11AA1">
      <w:pPr>
        <w:rPr>
          <w:rFonts w:hint="eastAsia"/>
        </w:rPr>
      </w:pPr>
      <w:r>
        <w:rPr>
          <w:rFonts w:hint="eastAsia"/>
        </w:rPr>
        <w:t>顺贞皇后在中国历史上占据着独特的位置，她的形象被多次描绘在文学作品、戏剧和影视剧中。学者们对于她的研究也不曾间断，试图从不同的角度解读这位非凡女性的一生。尽管时光流逝，但顺贞皇后的故事依然鲜活，她的美德和成就将继续被铭记。为了纪念这位伟大的皇后，一些地方建立了纪念馆或举办了专题展览，让更多的人了解她的传奇人生，感受她留给我们的宝贵遗产。</w:t>
      </w:r>
    </w:p>
    <w:p w14:paraId="42ECDF53" w14:textId="77777777" w:rsidR="00B11AA1" w:rsidRDefault="00B11AA1">
      <w:pPr>
        <w:rPr>
          <w:rFonts w:hint="eastAsia"/>
        </w:rPr>
      </w:pPr>
    </w:p>
    <w:p w14:paraId="04436204" w14:textId="77777777" w:rsidR="00B11AA1" w:rsidRDefault="00B11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B3D77" w14:textId="14405D2E" w:rsidR="0038563E" w:rsidRDefault="0038563E"/>
    <w:sectPr w:rsidR="0038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3E"/>
    <w:rsid w:val="0038563E"/>
    <w:rsid w:val="003B267A"/>
    <w:rsid w:val="00B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5B9A-7F1B-4197-A485-5F9B5D75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