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8758" w14:textId="77777777" w:rsidR="005E4997" w:rsidRDefault="005E4997">
      <w:pPr>
        <w:rPr>
          <w:rFonts w:hint="eastAsia"/>
        </w:rPr>
      </w:pPr>
      <w:r>
        <w:rPr>
          <w:rFonts w:hint="eastAsia"/>
        </w:rPr>
        <w:t>食之不疟的拼音：shí zhī bù nüè</w:t>
      </w:r>
    </w:p>
    <w:p w14:paraId="1D56837B" w14:textId="77777777" w:rsidR="005E4997" w:rsidRDefault="005E4997">
      <w:pPr>
        <w:rPr>
          <w:rFonts w:hint="eastAsia"/>
        </w:rPr>
      </w:pPr>
      <w:r>
        <w:rPr>
          <w:rFonts w:hint="eastAsia"/>
        </w:rPr>
        <w:t>在汉语的世界里，每一个词汇都承载着丰富的文化内涵和历史故事。"食之不疟"（shí zhī bù nüè）这一词语，虽然在现代汉语中并不常见，但它背后却有着深刻的寓意和医学价值。这个成语源自古代中国对疟疾的认识和防治方法，反映了古人智慧与自然和谐相处的生活哲学。</w:t>
      </w:r>
    </w:p>
    <w:p w14:paraId="3D33FBFA" w14:textId="77777777" w:rsidR="005E4997" w:rsidRDefault="005E4997">
      <w:pPr>
        <w:rPr>
          <w:rFonts w:hint="eastAsia"/>
        </w:rPr>
      </w:pPr>
    </w:p>
    <w:p w14:paraId="244D2C05" w14:textId="77777777" w:rsidR="005E4997" w:rsidRDefault="005E4997">
      <w:pPr>
        <w:rPr>
          <w:rFonts w:hint="eastAsia"/>
        </w:rPr>
      </w:pPr>
      <w:r>
        <w:rPr>
          <w:rFonts w:hint="eastAsia"/>
        </w:rPr>
        <w:t>从字面意义到深层含义</w:t>
      </w:r>
    </w:p>
    <w:p w14:paraId="1145A618" w14:textId="77777777" w:rsidR="005E4997" w:rsidRDefault="005E4997">
      <w:pPr>
        <w:rPr>
          <w:rFonts w:hint="eastAsia"/>
        </w:rPr>
      </w:pPr>
      <w:r>
        <w:rPr>
          <w:rFonts w:hint="eastAsia"/>
        </w:rPr>
        <w:t>“食”指的是食物，“之”是文言虚词，用于连接主谓之间，表示一种关系；“不”是否定词；而“疟”则是指疟疾这种疾病。简单来说，这个成语的意思是指通过食用特定的食物可以预防或治疗疟疾。然而，在更深层次上，它体现了中国古代对于饮食疗法的重视以及对人体健康的关注。古人相信，自然界中的万物皆有其独特的药用价值，合理的膳食搭配能够增强人体免疫力，抵御疾病的侵袭。</w:t>
      </w:r>
    </w:p>
    <w:p w14:paraId="304324D0" w14:textId="77777777" w:rsidR="005E4997" w:rsidRDefault="005E4997">
      <w:pPr>
        <w:rPr>
          <w:rFonts w:hint="eastAsia"/>
        </w:rPr>
      </w:pPr>
    </w:p>
    <w:p w14:paraId="520719EA" w14:textId="77777777" w:rsidR="005E4997" w:rsidRDefault="005E4997">
      <w:pPr>
        <w:rPr>
          <w:rFonts w:hint="eastAsia"/>
        </w:rPr>
      </w:pPr>
      <w:r>
        <w:rPr>
          <w:rFonts w:hint="eastAsia"/>
        </w:rPr>
        <w:t>历史背景与传统医学实践</w:t>
      </w:r>
    </w:p>
    <w:p w14:paraId="566073A6" w14:textId="77777777" w:rsidR="005E4997" w:rsidRDefault="005E4997">
      <w:pPr>
        <w:rPr>
          <w:rFonts w:hint="eastAsia"/>
        </w:rPr>
      </w:pPr>
      <w:r>
        <w:rPr>
          <w:rFonts w:hint="eastAsia"/>
        </w:rPr>
        <w:t>早在春秋战国时期，《黄帝内经》等经典医书就已经记载了多种利用食物来调理身体、预防疾病的理论与方法。到了汉代，张仲景在其著作《伤寒杂病论》中进一步阐述了食疗的重要性，并提出了许多具体的方剂。在这些宝贵的文献资料中，“食之不疟”的概念逐渐形成并被广泛接受。例如，人们发现某些植物如青蒿含有抗疟成分，将其入药或作为日常食材，可以帮助减少疟疾的发生率。还有其他一些具有类似功效的食物也被纳入了中医食疗体系之中。</w:t>
      </w:r>
    </w:p>
    <w:p w14:paraId="6876B268" w14:textId="77777777" w:rsidR="005E4997" w:rsidRDefault="005E4997">
      <w:pPr>
        <w:rPr>
          <w:rFonts w:hint="eastAsia"/>
        </w:rPr>
      </w:pPr>
    </w:p>
    <w:p w14:paraId="275CD793" w14:textId="77777777" w:rsidR="005E4997" w:rsidRDefault="005E4997">
      <w:pPr>
        <w:rPr>
          <w:rFonts w:hint="eastAsia"/>
        </w:rPr>
      </w:pPr>
      <w:r>
        <w:rPr>
          <w:rFonts w:hint="eastAsia"/>
        </w:rPr>
        <w:t>现代科学研究的支持</w:t>
      </w:r>
    </w:p>
    <w:p w14:paraId="1E422448" w14:textId="77777777" w:rsidR="005E4997" w:rsidRDefault="005E4997">
      <w:pPr>
        <w:rPr>
          <w:rFonts w:hint="eastAsia"/>
        </w:rPr>
      </w:pPr>
      <w:r>
        <w:rPr>
          <w:rFonts w:hint="eastAsia"/>
        </w:rPr>
        <w:t>随着科学技术的发展，越来越多的研究证明了传统中医药材及其提取物确实具备良好的抗疟效果。特别是青蒿素的发现，不仅为全球疟疾防控做出了巨大贡献，也再次验证了中国古代医学家们对于“食之不疟”这一理念的正确性。2015年，屠呦呦因发现青蒿素而获得诺贝尔生理学或医学奖，这一成就不仅是中国科学界的骄傲，也为世界卫生事业带来了新的希望。科学家们正在继续探索更多天然物质在预防和治疗疟疾方面的潜力，努力将传统智慧与现代科技相结合，以期找到更加有效且安全的方法来对抗这一古老而又顽固的疾病。</w:t>
      </w:r>
    </w:p>
    <w:p w14:paraId="6178C8A0" w14:textId="77777777" w:rsidR="005E4997" w:rsidRDefault="005E4997">
      <w:pPr>
        <w:rPr>
          <w:rFonts w:hint="eastAsia"/>
        </w:rPr>
      </w:pPr>
    </w:p>
    <w:p w14:paraId="5DA31EE5" w14:textId="77777777" w:rsidR="005E4997" w:rsidRDefault="005E4997">
      <w:pPr>
        <w:rPr>
          <w:rFonts w:hint="eastAsia"/>
        </w:rPr>
      </w:pPr>
      <w:r>
        <w:rPr>
          <w:rFonts w:hint="eastAsia"/>
        </w:rPr>
        <w:t>传承与发展</w:t>
      </w:r>
    </w:p>
    <w:p w14:paraId="54997A3A" w14:textId="77777777" w:rsidR="005E4997" w:rsidRDefault="005E4997">
      <w:pPr>
        <w:rPr>
          <w:rFonts w:hint="eastAsia"/>
        </w:rPr>
      </w:pPr>
      <w:r>
        <w:rPr>
          <w:rFonts w:hint="eastAsia"/>
        </w:rPr>
        <w:t>尽管现代社会已经有了更为先进的医疗手段来应对疟疾，但“食之不疟”所蕴含的思想仍</w:t>
      </w:r>
      <w:r>
        <w:rPr>
          <w:rFonts w:hint="eastAsia"/>
        </w:rPr>
        <w:lastRenderedPageBreak/>
        <w:t>然值得我们深思。它提醒着我们要尊重自然规律，注重平衡饮食结构，保持健康的生活方式。这也激励着当代科研人员不断挖掘传统医药宝库中的精华，推动中医药现代化进程，让古老的智慧焕发出新的生机与活力。在全球化的今天，我们应当积极促进不同文化之间的交流互鉴，共同致力于人类健康的改善和发展。</w:t>
      </w:r>
    </w:p>
    <w:p w14:paraId="6622E78A" w14:textId="77777777" w:rsidR="005E4997" w:rsidRDefault="005E4997">
      <w:pPr>
        <w:rPr>
          <w:rFonts w:hint="eastAsia"/>
        </w:rPr>
      </w:pPr>
    </w:p>
    <w:p w14:paraId="2CE17423" w14:textId="77777777" w:rsidR="005E4997" w:rsidRDefault="005E4997">
      <w:pPr>
        <w:rPr>
          <w:rFonts w:hint="eastAsia"/>
        </w:rPr>
      </w:pPr>
      <w:r>
        <w:rPr>
          <w:rFonts w:hint="eastAsia"/>
        </w:rPr>
        <w:t>本文是由每日文章网(2345lzwz.cn)为大家创作</w:t>
      </w:r>
    </w:p>
    <w:p w14:paraId="4FE71008" w14:textId="4156755E" w:rsidR="007E04B5" w:rsidRDefault="007E04B5"/>
    <w:sectPr w:rsidR="007E0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B5"/>
    <w:rsid w:val="003B267A"/>
    <w:rsid w:val="005E4997"/>
    <w:rsid w:val="007E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8A656-A8F9-47DD-8E67-80D954B0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4B5"/>
    <w:rPr>
      <w:rFonts w:cstheme="majorBidi"/>
      <w:color w:val="2F5496" w:themeColor="accent1" w:themeShade="BF"/>
      <w:sz w:val="28"/>
      <w:szCs w:val="28"/>
    </w:rPr>
  </w:style>
  <w:style w:type="character" w:customStyle="1" w:styleId="50">
    <w:name w:val="标题 5 字符"/>
    <w:basedOn w:val="a0"/>
    <w:link w:val="5"/>
    <w:uiPriority w:val="9"/>
    <w:semiHidden/>
    <w:rsid w:val="007E04B5"/>
    <w:rPr>
      <w:rFonts w:cstheme="majorBidi"/>
      <w:color w:val="2F5496" w:themeColor="accent1" w:themeShade="BF"/>
      <w:sz w:val="24"/>
    </w:rPr>
  </w:style>
  <w:style w:type="character" w:customStyle="1" w:styleId="60">
    <w:name w:val="标题 6 字符"/>
    <w:basedOn w:val="a0"/>
    <w:link w:val="6"/>
    <w:uiPriority w:val="9"/>
    <w:semiHidden/>
    <w:rsid w:val="007E04B5"/>
    <w:rPr>
      <w:rFonts w:cstheme="majorBidi"/>
      <w:b/>
      <w:bCs/>
      <w:color w:val="2F5496" w:themeColor="accent1" w:themeShade="BF"/>
    </w:rPr>
  </w:style>
  <w:style w:type="character" w:customStyle="1" w:styleId="70">
    <w:name w:val="标题 7 字符"/>
    <w:basedOn w:val="a0"/>
    <w:link w:val="7"/>
    <w:uiPriority w:val="9"/>
    <w:semiHidden/>
    <w:rsid w:val="007E04B5"/>
    <w:rPr>
      <w:rFonts w:cstheme="majorBidi"/>
      <w:b/>
      <w:bCs/>
      <w:color w:val="595959" w:themeColor="text1" w:themeTint="A6"/>
    </w:rPr>
  </w:style>
  <w:style w:type="character" w:customStyle="1" w:styleId="80">
    <w:name w:val="标题 8 字符"/>
    <w:basedOn w:val="a0"/>
    <w:link w:val="8"/>
    <w:uiPriority w:val="9"/>
    <w:semiHidden/>
    <w:rsid w:val="007E04B5"/>
    <w:rPr>
      <w:rFonts w:cstheme="majorBidi"/>
      <w:color w:val="595959" w:themeColor="text1" w:themeTint="A6"/>
    </w:rPr>
  </w:style>
  <w:style w:type="character" w:customStyle="1" w:styleId="90">
    <w:name w:val="标题 9 字符"/>
    <w:basedOn w:val="a0"/>
    <w:link w:val="9"/>
    <w:uiPriority w:val="9"/>
    <w:semiHidden/>
    <w:rsid w:val="007E04B5"/>
    <w:rPr>
      <w:rFonts w:eastAsiaTheme="majorEastAsia" w:cstheme="majorBidi"/>
      <w:color w:val="595959" w:themeColor="text1" w:themeTint="A6"/>
    </w:rPr>
  </w:style>
  <w:style w:type="paragraph" w:styleId="a3">
    <w:name w:val="Title"/>
    <w:basedOn w:val="a"/>
    <w:next w:val="a"/>
    <w:link w:val="a4"/>
    <w:uiPriority w:val="10"/>
    <w:qFormat/>
    <w:rsid w:val="007E0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4B5"/>
    <w:pPr>
      <w:spacing w:before="160"/>
      <w:jc w:val="center"/>
    </w:pPr>
    <w:rPr>
      <w:i/>
      <w:iCs/>
      <w:color w:val="404040" w:themeColor="text1" w:themeTint="BF"/>
    </w:rPr>
  </w:style>
  <w:style w:type="character" w:customStyle="1" w:styleId="a8">
    <w:name w:val="引用 字符"/>
    <w:basedOn w:val="a0"/>
    <w:link w:val="a7"/>
    <w:uiPriority w:val="29"/>
    <w:rsid w:val="007E04B5"/>
    <w:rPr>
      <w:i/>
      <w:iCs/>
      <w:color w:val="404040" w:themeColor="text1" w:themeTint="BF"/>
    </w:rPr>
  </w:style>
  <w:style w:type="paragraph" w:styleId="a9">
    <w:name w:val="List Paragraph"/>
    <w:basedOn w:val="a"/>
    <w:uiPriority w:val="34"/>
    <w:qFormat/>
    <w:rsid w:val="007E04B5"/>
    <w:pPr>
      <w:ind w:left="720"/>
      <w:contextualSpacing/>
    </w:pPr>
  </w:style>
  <w:style w:type="character" w:styleId="aa">
    <w:name w:val="Intense Emphasis"/>
    <w:basedOn w:val="a0"/>
    <w:uiPriority w:val="21"/>
    <w:qFormat/>
    <w:rsid w:val="007E04B5"/>
    <w:rPr>
      <w:i/>
      <w:iCs/>
      <w:color w:val="2F5496" w:themeColor="accent1" w:themeShade="BF"/>
    </w:rPr>
  </w:style>
  <w:style w:type="paragraph" w:styleId="ab">
    <w:name w:val="Intense Quote"/>
    <w:basedOn w:val="a"/>
    <w:next w:val="a"/>
    <w:link w:val="ac"/>
    <w:uiPriority w:val="30"/>
    <w:qFormat/>
    <w:rsid w:val="007E0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4B5"/>
    <w:rPr>
      <w:i/>
      <w:iCs/>
      <w:color w:val="2F5496" w:themeColor="accent1" w:themeShade="BF"/>
    </w:rPr>
  </w:style>
  <w:style w:type="character" w:styleId="ad">
    <w:name w:val="Intense Reference"/>
    <w:basedOn w:val="a0"/>
    <w:uiPriority w:val="32"/>
    <w:qFormat/>
    <w:rsid w:val="007E0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